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0A" w:rsidRPr="00EB7B0A" w:rsidRDefault="00EB7B0A" w:rsidP="00EB7B0A">
      <w:pPr>
        <w:pStyle w:val="af2"/>
        <w:spacing w:before="78" w:after="0"/>
        <w:ind w:left="4961"/>
        <w:rPr>
          <w:sz w:val="24"/>
          <w:szCs w:val="24"/>
        </w:rPr>
      </w:pPr>
      <w:r w:rsidRPr="00EB7B0A">
        <w:rPr>
          <w:sz w:val="24"/>
          <w:szCs w:val="24"/>
        </w:rPr>
        <w:t>ЗАТВЕРДЖЕНО</w:t>
      </w:r>
    </w:p>
    <w:p w:rsidR="00EB7B0A" w:rsidRPr="00EB7B0A" w:rsidRDefault="00EB7B0A" w:rsidP="00EB7B0A">
      <w:pPr>
        <w:pStyle w:val="af2"/>
        <w:spacing w:after="0"/>
        <w:ind w:left="4961" w:right="310"/>
        <w:rPr>
          <w:sz w:val="24"/>
          <w:szCs w:val="24"/>
        </w:rPr>
      </w:pPr>
      <w:r w:rsidRPr="00EB7B0A">
        <w:rPr>
          <w:sz w:val="24"/>
          <w:szCs w:val="24"/>
        </w:rPr>
        <w:t>Наглядовою радою ПрАТ «</w:t>
      </w:r>
      <w:r w:rsidR="00AF5FD3" w:rsidRPr="00AF5FD3">
        <w:rPr>
          <w:sz w:val="24"/>
          <w:szCs w:val="24"/>
        </w:rPr>
        <w:t>Рівнедерев</w:t>
      </w:r>
      <w:r w:rsidRPr="00EB7B0A">
        <w:rPr>
          <w:sz w:val="24"/>
          <w:szCs w:val="24"/>
        </w:rPr>
        <w:t>»</w:t>
      </w:r>
    </w:p>
    <w:p w:rsidR="0020764D" w:rsidRPr="00EB7B0A" w:rsidRDefault="00EB7B0A" w:rsidP="00EB7B0A">
      <w:pPr>
        <w:pStyle w:val="af2"/>
        <w:spacing w:after="0"/>
        <w:ind w:left="4961" w:right="310"/>
        <w:rPr>
          <w:sz w:val="24"/>
          <w:szCs w:val="24"/>
        </w:rPr>
      </w:pPr>
      <w:r w:rsidRPr="00EB7B0A">
        <w:rPr>
          <w:sz w:val="24"/>
          <w:szCs w:val="24"/>
        </w:rPr>
        <w:t xml:space="preserve">Протокол </w:t>
      </w:r>
      <w:r w:rsidR="00AF5FD3">
        <w:rPr>
          <w:sz w:val="24"/>
          <w:szCs w:val="24"/>
        </w:rPr>
        <w:t>№ 3</w:t>
      </w:r>
      <w:r w:rsidR="00F924F7" w:rsidRPr="00F924F7">
        <w:rPr>
          <w:sz w:val="24"/>
          <w:szCs w:val="24"/>
        </w:rPr>
        <w:t xml:space="preserve"> від </w:t>
      </w:r>
      <w:r w:rsidR="008E55EC">
        <w:rPr>
          <w:sz w:val="24"/>
          <w:szCs w:val="24"/>
        </w:rPr>
        <w:t>1</w:t>
      </w:r>
      <w:r w:rsidR="00AF5FD3">
        <w:rPr>
          <w:sz w:val="24"/>
          <w:szCs w:val="24"/>
        </w:rPr>
        <w:t>4</w:t>
      </w:r>
      <w:r w:rsidR="00F924F7" w:rsidRPr="00F924F7">
        <w:rPr>
          <w:sz w:val="24"/>
          <w:szCs w:val="24"/>
        </w:rPr>
        <w:t>.</w:t>
      </w:r>
      <w:r w:rsidR="008E55EC">
        <w:rPr>
          <w:sz w:val="24"/>
          <w:szCs w:val="24"/>
        </w:rPr>
        <w:t>04</w:t>
      </w:r>
      <w:r w:rsidR="00F924F7" w:rsidRPr="00F924F7">
        <w:rPr>
          <w:sz w:val="24"/>
          <w:szCs w:val="24"/>
        </w:rPr>
        <w:t>.202</w:t>
      </w:r>
      <w:r w:rsidR="008E55EC">
        <w:rPr>
          <w:sz w:val="24"/>
          <w:szCs w:val="24"/>
        </w:rPr>
        <w:t>3</w:t>
      </w:r>
      <w:r w:rsidR="00F924F7" w:rsidRPr="00F924F7">
        <w:rPr>
          <w:sz w:val="24"/>
          <w:szCs w:val="24"/>
        </w:rPr>
        <w:t xml:space="preserve"> року</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044"/>
      </w:tblGrid>
      <w:tr w:rsidR="00EE0440" w:rsidRPr="00355124" w:rsidTr="002D7D38">
        <w:trPr>
          <w:trHeight w:val="699"/>
        </w:trPr>
        <w:tc>
          <w:tcPr>
            <w:tcW w:w="9972" w:type="dxa"/>
            <w:gridSpan w:val="2"/>
            <w:tcBorders>
              <w:top w:val="nil"/>
              <w:left w:val="nil"/>
              <w:bottom w:val="nil"/>
              <w:right w:val="nil"/>
            </w:tcBorders>
            <w:vAlign w:val="center"/>
          </w:tcPr>
          <w:p w:rsidR="00EB7B0A" w:rsidRDefault="00EB7B0A" w:rsidP="003D7C30">
            <w:pPr>
              <w:widowControl w:val="0"/>
              <w:contextualSpacing/>
              <w:jc w:val="center"/>
              <w:rPr>
                <w:b/>
                <w:noProof/>
              </w:rPr>
            </w:pPr>
          </w:p>
          <w:p w:rsidR="003D7C30" w:rsidRPr="003D7C30" w:rsidRDefault="003D7C30" w:rsidP="003D7C30">
            <w:pPr>
              <w:widowControl w:val="0"/>
              <w:contextualSpacing/>
              <w:jc w:val="center"/>
              <w:rPr>
                <w:b/>
                <w:noProof/>
              </w:rPr>
            </w:pPr>
            <w:r w:rsidRPr="003D7C30">
              <w:rPr>
                <w:b/>
                <w:noProof/>
              </w:rPr>
              <w:t>ПРИВАТН</w:t>
            </w:r>
            <w:r>
              <w:rPr>
                <w:b/>
                <w:noProof/>
              </w:rPr>
              <w:t>Е</w:t>
            </w:r>
            <w:r w:rsidRPr="003D7C30">
              <w:rPr>
                <w:b/>
                <w:noProof/>
              </w:rPr>
              <w:t xml:space="preserve"> АКЦІОНЕРН</w:t>
            </w:r>
            <w:r>
              <w:rPr>
                <w:b/>
                <w:noProof/>
              </w:rPr>
              <w:t>Е</w:t>
            </w:r>
            <w:r w:rsidRPr="003D7C30">
              <w:rPr>
                <w:b/>
                <w:noProof/>
              </w:rPr>
              <w:t xml:space="preserve"> ТОВАРИСТВ</w:t>
            </w:r>
            <w:r>
              <w:rPr>
                <w:b/>
                <w:noProof/>
              </w:rPr>
              <w:t>О</w:t>
            </w:r>
          </w:p>
          <w:p w:rsidR="00EE0440" w:rsidRPr="00355124" w:rsidRDefault="00EB7B0A" w:rsidP="003D7C30">
            <w:pPr>
              <w:widowControl w:val="0"/>
              <w:contextualSpacing/>
              <w:jc w:val="center"/>
              <w:rPr>
                <w:b/>
                <w:noProof/>
              </w:rPr>
            </w:pPr>
            <w:r>
              <w:rPr>
                <w:b/>
                <w:noProof/>
              </w:rPr>
              <w:t>«</w:t>
            </w:r>
            <w:r w:rsidR="00AF5FD3" w:rsidRPr="00AF5FD3">
              <w:rPr>
                <w:b/>
              </w:rPr>
              <w:t>Рівнедерев</w:t>
            </w:r>
            <w:r>
              <w:rPr>
                <w:b/>
                <w:noProof/>
              </w:rPr>
              <w:t>»</w:t>
            </w:r>
          </w:p>
          <w:p w:rsidR="00EE0440" w:rsidRPr="00355124" w:rsidRDefault="00EE0440" w:rsidP="007602A1">
            <w:pPr>
              <w:widowControl w:val="0"/>
              <w:contextualSpacing/>
              <w:jc w:val="center"/>
              <w:rPr>
                <w:b/>
                <w:sz w:val="20"/>
                <w:szCs w:val="20"/>
              </w:rPr>
            </w:pPr>
            <w:r w:rsidRPr="00355124">
              <w:rPr>
                <w:b/>
                <w:noProof/>
              </w:rPr>
              <w:t>(ідентифікаціний код юридичної особи –</w:t>
            </w:r>
            <w:r w:rsidR="00EB7B0A">
              <w:rPr>
                <w:b/>
                <w:noProof/>
              </w:rPr>
              <w:t xml:space="preserve"> </w:t>
            </w:r>
            <w:r w:rsidR="00AF5FD3" w:rsidRPr="00AF5FD3">
              <w:rPr>
                <w:b/>
                <w:noProof/>
              </w:rPr>
              <w:t>04949037</w:t>
            </w:r>
            <w:r w:rsidRPr="00355124">
              <w:rPr>
                <w:noProof/>
              </w:rPr>
              <w:t>)</w:t>
            </w:r>
          </w:p>
        </w:tc>
      </w:tr>
      <w:tr w:rsidR="00EE0440" w:rsidRPr="00355124" w:rsidTr="002D7D38">
        <w:trPr>
          <w:trHeight w:val="1061"/>
        </w:trPr>
        <w:tc>
          <w:tcPr>
            <w:tcW w:w="9972" w:type="dxa"/>
            <w:gridSpan w:val="2"/>
            <w:tcBorders>
              <w:top w:val="nil"/>
              <w:left w:val="nil"/>
              <w:right w:val="nil"/>
            </w:tcBorders>
            <w:vAlign w:val="center"/>
          </w:tcPr>
          <w:p w:rsidR="00EE0440" w:rsidRPr="00A9383D" w:rsidRDefault="00EE0440" w:rsidP="00697D80">
            <w:pPr>
              <w:widowControl w:val="0"/>
              <w:contextualSpacing/>
              <w:rPr>
                <w:b/>
                <w:sz w:val="20"/>
                <w:szCs w:val="20"/>
              </w:rPr>
            </w:pPr>
          </w:p>
          <w:p w:rsidR="004108D3" w:rsidRPr="00A9383D" w:rsidRDefault="004108D3" w:rsidP="00697D80">
            <w:pPr>
              <w:widowControl w:val="0"/>
              <w:contextualSpacing/>
              <w:rPr>
                <w:b/>
                <w:sz w:val="20"/>
                <w:szCs w:val="20"/>
              </w:rPr>
            </w:pPr>
          </w:p>
          <w:p w:rsidR="00EE0440" w:rsidRPr="00A9383D" w:rsidRDefault="00EE0440" w:rsidP="00697D80">
            <w:pPr>
              <w:widowControl w:val="0"/>
              <w:contextualSpacing/>
              <w:jc w:val="center"/>
              <w:rPr>
                <w:b/>
                <w:sz w:val="20"/>
                <w:szCs w:val="20"/>
              </w:rPr>
            </w:pPr>
            <w:r w:rsidRPr="00A9383D">
              <w:rPr>
                <w:b/>
                <w:sz w:val="20"/>
                <w:szCs w:val="20"/>
              </w:rPr>
              <w:t>БЮЛЕТЕНЬ</w:t>
            </w:r>
          </w:p>
          <w:p w:rsidR="00EE0440" w:rsidRPr="00A9383D" w:rsidRDefault="00EE0440" w:rsidP="00697D80">
            <w:pPr>
              <w:widowControl w:val="0"/>
              <w:contextualSpacing/>
              <w:jc w:val="center"/>
              <w:rPr>
                <w:b/>
                <w:sz w:val="20"/>
                <w:szCs w:val="20"/>
              </w:rPr>
            </w:pPr>
            <w:r w:rsidRPr="00A9383D">
              <w:rPr>
                <w:b/>
                <w:sz w:val="20"/>
                <w:szCs w:val="20"/>
              </w:rPr>
              <w:t xml:space="preserve">для голосування на </w:t>
            </w:r>
            <w:r w:rsidR="00F924F7">
              <w:rPr>
                <w:b/>
                <w:sz w:val="20"/>
                <w:szCs w:val="20"/>
              </w:rPr>
              <w:t>річних</w:t>
            </w:r>
            <w:r w:rsidR="0081752B" w:rsidRPr="00A9383D">
              <w:rPr>
                <w:b/>
                <w:sz w:val="20"/>
                <w:szCs w:val="20"/>
              </w:rPr>
              <w:t xml:space="preserve"> </w:t>
            </w:r>
            <w:r w:rsidR="00D7392C" w:rsidRPr="00A9383D">
              <w:rPr>
                <w:b/>
                <w:sz w:val="20"/>
                <w:szCs w:val="20"/>
              </w:rPr>
              <w:t xml:space="preserve">Загальних </w:t>
            </w:r>
            <w:r w:rsidRPr="00A9383D">
              <w:rPr>
                <w:b/>
                <w:sz w:val="20"/>
                <w:szCs w:val="20"/>
              </w:rPr>
              <w:t xml:space="preserve">зборах, </w:t>
            </w:r>
            <w:r w:rsidR="00811D99" w:rsidRPr="00A9383D">
              <w:rPr>
                <w:b/>
                <w:sz w:val="20"/>
                <w:szCs w:val="20"/>
              </w:rPr>
              <w:t>які</w:t>
            </w:r>
            <w:r w:rsidRPr="00A9383D">
              <w:rPr>
                <w:b/>
                <w:sz w:val="20"/>
                <w:szCs w:val="20"/>
              </w:rPr>
              <w:t xml:space="preserve"> проводяться дистанційно </w:t>
            </w:r>
            <w:r w:rsidR="008E55EC">
              <w:rPr>
                <w:b/>
                <w:sz w:val="20"/>
                <w:szCs w:val="20"/>
              </w:rPr>
              <w:t>2</w:t>
            </w:r>
            <w:r w:rsidR="00AF5FD3">
              <w:rPr>
                <w:b/>
                <w:sz w:val="20"/>
                <w:szCs w:val="20"/>
              </w:rPr>
              <w:t>7</w:t>
            </w:r>
            <w:r w:rsidR="00EB7B0A">
              <w:rPr>
                <w:b/>
                <w:sz w:val="20"/>
                <w:szCs w:val="20"/>
              </w:rPr>
              <w:t xml:space="preserve"> </w:t>
            </w:r>
            <w:r w:rsidR="008E55EC">
              <w:rPr>
                <w:b/>
                <w:sz w:val="20"/>
                <w:szCs w:val="20"/>
              </w:rPr>
              <w:t>квітня</w:t>
            </w:r>
            <w:r w:rsidR="00EB7B0A">
              <w:rPr>
                <w:b/>
                <w:sz w:val="20"/>
                <w:szCs w:val="20"/>
              </w:rPr>
              <w:t xml:space="preserve"> </w:t>
            </w:r>
            <w:r w:rsidRPr="00A9383D">
              <w:rPr>
                <w:b/>
                <w:sz w:val="20"/>
                <w:szCs w:val="20"/>
              </w:rPr>
              <w:t>202</w:t>
            </w:r>
            <w:r w:rsidR="008E55EC">
              <w:rPr>
                <w:b/>
                <w:sz w:val="20"/>
                <w:szCs w:val="20"/>
              </w:rPr>
              <w:t>3</w:t>
            </w:r>
            <w:r w:rsidRPr="00A9383D">
              <w:rPr>
                <w:b/>
                <w:sz w:val="20"/>
                <w:szCs w:val="20"/>
              </w:rPr>
              <w:t xml:space="preserve"> року</w:t>
            </w:r>
          </w:p>
          <w:p w:rsidR="00EE0440" w:rsidRPr="00A9383D" w:rsidRDefault="00EE0440" w:rsidP="00697D80">
            <w:pPr>
              <w:widowControl w:val="0"/>
              <w:contextualSpacing/>
              <w:jc w:val="center"/>
              <w:rPr>
                <w:b/>
                <w:sz w:val="16"/>
                <w:szCs w:val="16"/>
              </w:rPr>
            </w:pPr>
          </w:p>
          <w:p w:rsidR="004108D3" w:rsidRPr="00A9383D" w:rsidRDefault="004108D3" w:rsidP="00697D80">
            <w:pPr>
              <w:widowControl w:val="0"/>
              <w:contextualSpacing/>
              <w:jc w:val="center"/>
              <w:rPr>
                <w:b/>
                <w:sz w:val="16"/>
                <w:szCs w:val="16"/>
              </w:rPr>
            </w:pPr>
          </w:p>
          <w:p w:rsidR="005635BA" w:rsidRPr="00A9383D" w:rsidRDefault="00EE0440" w:rsidP="00697D80">
            <w:pPr>
              <w:widowControl w:val="0"/>
              <w:contextualSpacing/>
              <w:jc w:val="center"/>
              <w:rPr>
                <w:color w:val="000000"/>
                <w:sz w:val="20"/>
                <w:szCs w:val="20"/>
              </w:rPr>
            </w:pPr>
            <w:r w:rsidRPr="00A9383D">
              <w:rPr>
                <w:color w:val="000000"/>
                <w:sz w:val="20"/>
                <w:szCs w:val="20"/>
              </w:rPr>
              <w:t xml:space="preserve">(голосування на </w:t>
            </w:r>
            <w:r w:rsidR="00F924F7">
              <w:rPr>
                <w:color w:val="000000"/>
                <w:sz w:val="20"/>
                <w:szCs w:val="20"/>
              </w:rPr>
              <w:t xml:space="preserve">річних </w:t>
            </w:r>
            <w:r w:rsidR="00B809F3" w:rsidRPr="00A9383D">
              <w:rPr>
                <w:sz w:val="20"/>
                <w:szCs w:val="20"/>
              </w:rPr>
              <w:t xml:space="preserve">Загальних </w:t>
            </w:r>
            <w:r w:rsidRPr="00A9383D">
              <w:rPr>
                <w:sz w:val="20"/>
                <w:szCs w:val="20"/>
              </w:rPr>
              <w:t xml:space="preserve">зборах </w:t>
            </w:r>
            <w:r w:rsidR="00EB7B0A">
              <w:rPr>
                <w:sz w:val="20"/>
                <w:szCs w:val="20"/>
              </w:rPr>
              <w:t>приватного</w:t>
            </w:r>
            <w:r w:rsidR="007602A1">
              <w:rPr>
                <w:sz w:val="20"/>
                <w:szCs w:val="20"/>
              </w:rPr>
              <w:t xml:space="preserve"> </w:t>
            </w:r>
            <w:r w:rsidR="00811D99" w:rsidRPr="00A9383D">
              <w:rPr>
                <w:sz w:val="20"/>
                <w:szCs w:val="20"/>
              </w:rPr>
              <w:t>акціонерного товариства</w:t>
            </w:r>
            <w:r w:rsidRPr="00A9383D">
              <w:rPr>
                <w:sz w:val="20"/>
                <w:szCs w:val="20"/>
              </w:rPr>
              <w:t xml:space="preserve"> «</w:t>
            </w:r>
            <w:r w:rsidR="005B6AB1" w:rsidRPr="005B6AB1">
              <w:rPr>
                <w:sz w:val="20"/>
                <w:szCs w:val="20"/>
              </w:rPr>
              <w:t>Рівнедерев</w:t>
            </w:r>
            <w:bookmarkStart w:id="0" w:name="_GoBack"/>
            <w:bookmarkEnd w:id="0"/>
            <w:r w:rsidRPr="00A9383D">
              <w:rPr>
                <w:sz w:val="20"/>
                <w:szCs w:val="20"/>
              </w:rPr>
              <w:t>»</w:t>
            </w:r>
            <w:r w:rsidRPr="00A9383D">
              <w:rPr>
                <w:color w:val="000000"/>
                <w:sz w:val="20"/>
                <w:szCs w:val="20"/>
              </w:rPr>
              <w:t xml:space="preserve"> </w:t>
            </w:r>
          </w:p>
          <w:p w:rsidR="00EE0440" w:rsidRPr="00A9383D" w:rsidRDefault="00EE0440" w:rsidP="00697D80">
            <w:pPr>
              <w:widowControl w:val="0"/>
              <w:contextualSpacing/>
              <w:jc w:val="center"/>
              <w:rPr>
                <w:color w:val="000000"/>
                <w:sz w:val="20"/>
                <w:szCs w:val="20"/>
              </w:rPr>
            </w:pPr>
            <w:r w:rsidRPr="00A9383D">
              <w:rPr>
                <w:color w:val="000000"/>
                <w:sz w:val="20"/>
                <w:szCs w:val="20"/>
              </w:rPr>
              <w:t xml:space="preserve">починається </w:t>
            </w:r>
            <w:r w:rsidR="008E55EC">
              <w:rPr>
                <w:color w:val="000000"/>
                <w:sz w:val="20"/>
                <w:szCs w:val="20"/>
              </w:rPr>
              <w:t>1</w:t>
            </w:r>
            <w:r w:rsidR="00AF5FD3">
              <w:rPr>
                <w:color w:val="000000"/>
                <w:sz w:val="20"/>
                <w:szCs w:val="20"/>
              </w:rPr>
              <w:t xml:space="preserve">7 </w:t>
            </w:r>
            <w:r w:rsidR="008E55EC">
              <w:rPr>
                <w:color w:val="000000"/>
                <w:sz w:val="20"/>
                <w:szCs w:val="20"/>
              </w:rPr>
              <w:t>квітня</w:t>
            </w:r>
            <w:r w:rsidR="00811D99" w:rsidRPr="00A9383D">
              <w:rPr>
                <w:color w:val="000000"/>
                <w:sz w:val="20"/>
                <w:szCs w:val="20"/>
              </w:rPr>
              <w:t xml:space="preserve"> </w:t>
            </w:r>
            <w:r w:rsidRPr="00A9383D">
              <w:rPr>
                <w:color w:val="000000"/>
                <w:sz w:val="20"/>
                <w:szCs w:val="20"/>
              </w:rPr>
              <w:t>202</w:t>
            </w:r>
            <w:r w:rsidR="008E55EC">
              <w:rPr>
                <w:color w:val="000000"/>
                <w:sz w:val="20"/>
                <w:szCs w:val="20"/>
              </w:rPr>
              <w:t>3</w:t>
            </w:r>
            <w:r w:rsidRPr="00A9383D">
              <w:rPr>
                <w:color w:val="000000"/>
                <w:sz w:val="20"/>
                <w:szCs w:val="20"/>
              </w:rPr>
              <w:t xml:space="preserve"> року та завершується о 1</w:t>
            </w:r>
            <w:r w:rsidR="00D7392C" w:rsidRPr="00A9383D">
              <w:rPr>
                <w:color w:val="000000"/>
                <w:sz w:val="20"/>
                <w:szCs w:val="20"/>
              </w:rPr>
              <w:t>8</w:t>
            </w:r>
            <w:r w:rsidRPr="00A9383D">
              <w:rPr>
                <w:color w:val="000000"/>
                <w:sz w:val="20"/>
                <w:szCs w:val="20"/>
              </w:rPr>
              <w:t xml:space="preserve"> годині 00 хв </w:t>
            </w:r>
            <w:r w:rsidR="008E55EC">
              <w:rPr>
                <w:color w:val="000000"/>
                <w:sz w:val="20"/>
                <w:szCs w:val="20"/>
              </w:rPr>
              <w:t>2</w:t>
            </w:r>
            <w:r w:rsidR="00AF5FD3">
              <w:rPr>
                <w:color w:val="000000"/>
                <w:sz w:val="20"/>
                <w:szCs w:val="20"/>
              </w:rPr>
              <w:t>7</w:t>
            </w:r>
            <w:r w:rsidR="008E55EC">
              <w:rPr>
                <w:color w:val="000000"/>
                <w:sz w:val="20"/>
                <w:szCs w:val="20"/>
              </w:rPr>
              <w:t xml:space="preserve"> квітня</w:t>
            </w:r>
            <w:r w:rsidR="003D7C30">
              <w:rPr>
                <w:color w:val="000000"/>
                <w:sz w:val="20"/>
                <w:szCs w:val="20"/>
              </w:rPr>
              <w:t xml:space="preserve"> </w:t>
            </w:r>
            <w:r w:rsidRPr="00A9383D">
              <w:rPr>
                <w:color w:val="000000"/>
                <w:sz w:val="20"/>
                <w:szCs w:val="20"/>
              </w:rPr>
              <w:t>202</w:t>
            </w:r>
            <w:r w:rsidR="008E55EC">
              <w:rPr>
                <w:color w:val="000000"/>
                <w:sz w:val="20"/>
                <w:szCs w:val="20"/>
              </w:rPr>
              <w:t>3</w:t>
            </w:r>
            <w:r w:rsidRPr="00A9383D">
              <w:rPr>
                <w:color w:val="000000"/>
                <w:sz w:val="20"/>
                <w:szCs w:val="20"/>
              </w:rPr>
              <w:t xml:space="preserve"> року)</w:t>
            </w:r>
          </w:p>
          <w:p w:rsidR="00EE0440" w:rsidRPr="00A9383D" w:rsidRDefault="00EE0440" w:rsidP="00697D80">
            <w:pPr>
              <w:widowControl w:val="0"/>
              <w:contextualSpacing/>
              <w:rPr>
                <w:sz w:val="20"/>
                <w:szCs w:val="20"/>
              </w:rPr>
            </w:pPr>
          </w:p>
          <w:p w:rsidR="007E4E39" w:rsidRPr="00A9383D" w:rsidRDefault="007E4E39" w:rsidP="00697D80">
            <w:pPr>
              <w:widowControl w:val="0"/>
              <w:contextualSpacing/>
              <w:rPr>
                <w:sz w:val="20"/>
                <w:szCs w:val="20"/>
              </w:rPr>
            </w:pPr>
          </w:p>
        </w:tc>
      </w:tr>
      <w:tr w:rsidR="00EE0440" w:rsidRPr="00355124" w:rsidTr="00F95CD1">
        <w:tc>
          <w:tcPr>
            <w:tcW w:w="4928" w:type="dxa"/>
            <w:vAlign w:val="center"/>
          </w:tcPr>
          <w:p w:rsidR="00EE0440" w:rsidRPr="00355124" w:rsidRDefault="00EE0440" w:rsidP="00F924F7">
            <w:pPr>
              <w:contextualSpacing/>
              <w:rPr>
                <w:sz w:val="20"/>
                <w:szCs w:val="20"/>
              </w:rPr>
            </w:pPr>
            <w:r w:rsidRPr="00355124">
              <w:rPr>
                <w:sz w:val="20"/>
                <w:szCs w:val="20"/>
              </w:rPr>
              <w:t xml:space="preserve">Дата проведення </w:t>
            </w:r>
            <w:r w:rsidR="00F924F7">
              <w:rPr>
                <w:sz w:val="20"/>
                <w:szCs w:val="20"/>
              </w:rPr>
              <w:t>річних</w:t>
            </w:r>
            <w:r w:rsidR="0098562C" w:rsidRPr="00355124">
              <w:rPr>
                <w:sz w:val="20"/>
                <w:szCs w:val="20"/>
              </w:rPr>
              <w:t xml:space="preserve"> </w:t>
            </w:r>
            <w:r w:rsidR="00D7392C" w:rsidRPr="00355124">
              <w:rPr>
                <w:sz w:val="20"/>
                <w:szCs w:val="20"/>
              </w:rPr>
              <w:t xml:space="preserve">Загальних </w:t>
            </w:r>
            <w:r w:rsidRPr="00355124">
              <w:rPr>
                <w:sz w:val="20"/>
                <w:szCs w:val="20"/>
              </w:rPr>
              <w:t>зборів:</w:t>
            </w:r>
          </w:p>
        </w:tc>
        <w:tc>
          <w:tcPr>
            <w:tcW w:w="5044" w:type="dxa"/>
            <w:vAlign w:val="center"/>
          </w:tcPr>
          <w:p w:rsidR="00EE0440" w:rsidRPr="00A9383D" w:rsidRDefault="008E55EC" w:rsidP="00AF5FD3">
            <w:pPr>
              <w:contextualSpacing/>
              <w:rPr>
                <w:sz w:val="20"/>
                <w:szCs w:val="20"/>
              </w:rPr>
            </w:pPr>
            <w:r>
              <w:rPr>
                <w:color w:val="000000"/>
                <w:sz w:val="20"/>
                <w:szCs w:val="20"/>
              </w:rPr>
              <w:t>2</w:t>
            </w:r>
            <w:r w:rsidR="00AF5FD3">
              <w:rPr>
                <w:color w:val="000000"/>
                <w:sz w:val="20"/>
                <w:szCs w:val="20"/>
              </w:rPr>
              <w:t>7</w:t>
            </w:r>
            <w:r>
              <w:rPr>
                <w:color w:val="000000"/>
                <w:sz w:val="20"/>
                <w:szCs w:val="20"/>
              </w:rPr>
              <w:t xml:space="preserve"> квітня </w:t>
            </w:r>
            <w:r w:rsidRPr="00A9383D">
              <w:rPr>
                <w:color w:val="000000"/>
                <w:sz w:val="20"/>
                <w:szCs w:val="20"/>
              </w:rPr>
              <w:t>202</w:t>
            </w:r>
            <w:r>
              <w:rPr>
                <w:color w:val="000000"/>
                <w:sz w:val="20"/>
                <w:szCs w:val="20"/>
              </w:rPr>
              <w:t>3</w:t>
            </w:r>
            <w:r w:rsidRPr="00A9383D">
              <w:rPr>
                <w:color w:val="000000"/>
                <w:sz w:val="20"/>
                <w:szCs w:val="20"/>
              </w:rPr>
              <w:t xml:space="preserve"> </w:t>
            </w:r>
            <w:r w:rsidR="00EB7B0A">
              <w:rPr>
                <w:color w:val="000000"/>
                <w:sz w:val="20"/>
                <w:szCs w:val="20"/>
              </w:rPr>
              <w:t>року</w:t>
            </w:r>
          </w:p>
        </w:tc>
      </w:tr>
      <w:tr w:rsidR="00EE0440" w:rsidRPr="00355124" w:rsidTr="002D7D38">
        <w:tc>
          <w:tcPr>
            <w:tcW w:w="4928" w:type="dxa"/>
            <w:vAlign w:val="center"/>
          </w:tcPr>
          <w:p w:rsidR="00EE0440" w:rsidRPr="00355124" w:rsidRDefault="00EE0440" w:rsidP="00A029AB">
            <w:pPr>
              <w:contextualSpacing/>
              <w:rPr>
                <w:sz w:val="20"/>
                <w:szCs w:val="20"/>
              </w:rPr>
            </w:pPr>
            <w:r w:rsidRPr="00355124">
              <w:rPr>
                <w:sz w:val="20"/>
                <w:szCs w:val="20"/>
              </w:rPr>
              <w:t xml:space="preserve">Дата заповнення бюлетеня акціонером (представником акціонера):                           </w:t>
            </w:r>
          </w:p>
        </w:tc>
        <w:tc>
          <w:tcPr>
            <w:tcW w:w="5044" w:type="dxa"/>
            <w:vAlign w:val="center"/>
          </w:tcPr>
          <w:p w:rsidR="00EE0440" w:rsidRPr="00FE6912" w:rsidRDefault="00EE0440" w:rsidP="002D7D38">
            <w:pPr>
              <w:contextualSpacing/>
              <w:rPr>
                <w:sz w:val="20"/>
                <w:szCs w:val="20"/>
              </w:rPr>
            </w:pPr>
          </w:p>
        </w:tc>
      </w:tr>
    </w:tbl>
    <w:p w:rsidR="00EE0440" w:rsidRPr="00355124" w:rsidRDefault="00EE0440">
      <w:pPr>
        <w:rPr>
          <w:sz w:val="16"/>
          <w:szCs w:val="1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044"/>
      </w:tblGrid>
      <w:tr w:rsidR="00EE0440" w:rsidRPr="00355124" w:rsidTr="00867369">
        <w:trPr>
          <w:trHeight w:val="483"/>
        </w:trPr>
        <w:tc>
          <w:tcPr>
            <w:tcW w:w="9972" w:type="dxa"/>
            <w:gridSpan w:val="2"/>
            <w:shd w:val="clear" w:color="auto" w:fill="D9D9D9"/>
            <w:vAlign w:val="center"/>
          </w:tcPr>
          <w:p w:rsidR="00EE0440" w:rsidRPr="00355124" w:rsidRDefault="00EE0440" w:rsidP="00671635">
            <w:pPr>
              <w:contextualSpacing/>
              <w:rPr>
                <w:b/>
                <w:bCs/>
                <w:color w:val="000000"/>
                <w:sz w:val="20"/>
                <w:szCs w:val="20"/>
              </w:rPr>
            </w:pPr>
            <w:r w:rsidRPr="00355124">
              <w:rPr>
                <w:b/>
                <w:bCs/>
                <w:color w:val="000000"/>
                <w:sz w:val="20"/>
                <w:szCs w:val="20"/>
              </w:rPr>
              <w:t>Реквізити акціонера:</w:t>
            </w:r>
          </w:p>
        </w:tc>
      </w:tr>
      <w:tr w:rsidR="00EE0440" w:rsidRPr="00355124" w:rsidTr="00867369">
        <w:trPr>
          <w:trHeight w:val="830"/>
        </w:trPr>
        <w:tc>
          <w:tcPr>
            <w:tcW w:w="4928" w:type="dxa"/>
            <w:vAlign w:val="center"/>
          </w:tcPr>
          <w:p w:rsidR="00EE0440" w:rsidRPr="005A7BA4" w:rsidRDefault="00873C1B" w:rsidP="006E0C10">
            <w:pPr>
              <w:contextualSpacing/>
              <w:rPr>
                <w:bCs/>
                <w:color w:val="000000"/>
                <w:sz w:val="20"/>
                <w:szCs w:val="20"/>
                <w:u w:val="single"/>
                <w:lang w:val="ru-RU"/>
              </w:rPr>
            </w:pPr>
            <w:r w:rsidRPr="003B567D">
              <w:rPr>
                <w:bCs/>
                <w:color w:val="000000"/>
                <w:sz w:val="20"/>
                <w:szCs w:val="20"/>
              </w:rPr>
              <w:t>Прізвище, ім'я та по батькові</w:t>
            </w:r>
            <w:r w:rsidR="00EE0440" w:rsidRPr="00355124">
              <w:rPr>
                <w:bCs/>
                <w:color w:val="000000"/>
                <w:sz w:val="20"/>
                <w:szCs w:val="20"/>
              </w:rPr>
              <w:t>/Найменування акціонера</w:t>
            </w:r>
          </w:p>
        </w:tc>
        <w:tc>
          <w:tcPr>
            <w:tcW w:w="5044" w:type="dxa"/>
          </w:tcPr>
          <w:p w:rsidR="00EE0440" w:rsidRPr="00355124" w:rsidRDefault="00EE0440" w:rsidP="00894C34">
            <w:pPr>
              <w:contextualSpacing/>
              <w:jc w:val="both"/>
              <w:rPr>
                <w:bCs/>
                <w:iCs/>
                <w:color w:val="000000"/>
                <w:sz w:val="20"/>
                <w:szCs w:val="20"/>
              </w:rPr>
            </w:pPr>
          </w:p>
          <w:p w:rsidR="00EE0440" w:rsidRPr="00355124" w:rsidRDefault="00EE0440" w:rsidP="00894C34">
            <w:pPr>
              <w:contextualSpacing/>
              <w:jc w:val="both"/>
              <w:rPr>
                <w:bCs/>
                <w:iCs/>
                <w:color w:val="000000"/>
                <w:sz w:val="20"/>
                <w:szCs w:val="20"/>
              </w:rPr>
            </w:pPr>
          </w:p>
        </w:tc>
      </w:tr>
      <w:tr w:rsidR="00EE0440" w:rsidRPr="00355124" w:rsidTr="00867369">
        <w:trPr>
          <w:trHeight w:val="580"/>
        </w:trPr>
        <w:tc>
          <w:tcPr>
            <w:tcW w:w="4928" w:type="dxa"/>
            <w:vAlign w:val="center"/>
          </w:tcPr>
          <w:p w:rsidR="00EE0440" w:rsidRPr="00355124" w:rsidRDefault="00EE0440" w:rsidP="003E57CF">
            <w:pPr>
              <w:contextualSpacing/>
              <w:rPr>
                <w:sz w:val="20"/>
                <w:szCs w:val="20"/>
              </w:rPr>
            </w:pPr>
            <w:r w:rsidRPr="00355124">
              <w:rPr>
                <w:sz w:val="20"/>
                <w:szCs w:val="20"/>
              </w:rPr>
              <w:t xml:space="preserve">Назва, серія (за наявності), номер, дата видачі документа, що посвідчує особу акціонера </w:t>
            </w:r>
            <w:r w:rsidRPr="00355124">
              <w:rPr>
                <w:i/>
                <w:sz w:val="20"/>
                <w:szCs w:val="20"/>
              </w:rPr>
              <w:t>(для фізичної особи)</w:t>
            </w:r>
          </w:p>
        </w:tc>
        <w:tc>
          <w:tcPr>
            <w:tcW w:w="5044" w:type="dxa"/>
          </w:tcPr>
          <w:p w:rsidR="00EE0440" w:rsidRPr="00355124" w:rsidRDefault="00EE0440" w:rsidP="00697D80">
            <w:pPr>
              <w:contextualSpacing/>
              <w:jc w:val="both"/>
              <w:rPr>
                <w:bCs/>
                <w:sz w:val="20"/>
                <w:szCs w:val="20"/>
              </w:rPr>
            </w:pPr>
          </w:p>
        </w:tc>
      </w:tr>
      <w:tr w:rsidR="00EE0440" w:rsidRPr="00355124" w:rsidTr="00867369">
        <w:trPr>
          <w:trHeight w:val="1900"/>
        </w:trPr>
        <w:tc>
          <w:tcPr>
            <w:tcW w:w="4928" w:type="dxa"/>
            <w:vAlign w:val="center"/>
          </w:tcPr>
          <w:p w:rsidR="00EE0440" w:rsidRPr="00355124" w:rsidRDefault="00EE0440" w:rsidP="00C87C0A">
            <w:pPr>
              <w:contextualSpacing/>
              <w:rPr>
                <w:sz w:val="20"/>
                <w:szCs w:val="20"/>
              </w:rPr>
            </w:pPr>
            <w:r w:rsidRPr="00355124">
              <w:rPr>
                <w:sz w:val="20"/>
                <w:szCs w:val="20"/>
              </w:rPr>
              <w:t xml:space="preserve">Реєстраційний номер облікової картки платника податків </w:t>
            </w:r>
            <w:r w:rsidRPr="00355124">
              <w:rPr>
                <w:i/>
                <w:sz w:val="20"/>
                <w:szCs w:val="20"/>
              </w:rPr>
              <w:t>(для акціонера –  фізичної особи (за наявності))</w:t>
            </w:r>
          </w:p>
          <w:p w:rsidR="00EE0440" w:rsidRPr="00355124" w:rsidRDefault="00EE0440" w:rsidP="00C87C0A">
            <w:pPr>
              <w:contextualSpacing/>
              <w:rPr>
                <w:sz w:val="20"/>
                <w:szCs w:val="20"/>
              </w:rPr>
            </w:pPr>
            <w:r w:rsidRPr="00355124">
              <w:rPr>
                <w:sz w:val="20"/>
                <w:szCs w:val="20"/>
              </w:rPr>
              <w:t>або</w:t>
            </w:r>
          </w:p>
          <w:p w:rsidR="00EE0440" w:rsidRPr="00355124" w:rsidRDefault="00EE0440" w:rsidP="001B0D8E">
            <w:pPr>
              <w:contextualSpacing/>
              <w:rPr>
                <w:sz w:val="20"/>
                <w:szCs w:val="20"/>
              </w:rPr>
            </w:pPr>
            <w:r w:rsidRPr="00355124">
              <w:rPr>
                <w:sz w:val="20"/>
                <w:szCs w:val="20"/>
              </w:rPr>
              <w:t xml:space="preserve">ідентифікаційний код юридичної особи (Код за ЄДРПОУ) – акціонера  </w:t>
            </w:r>
            <w:r w:rsidRPr="00355124">
              <w:rPr>
                <w:i/>
                <w:sz w:val="20"/>
                <w:szCs w:val="20"/>
              </w:rPr>
              <w:t>(для юридичних осіб зареєстрованих в Україні)</w:t>
            </w:r>
            <w:r w:rsidRPr="00355124">
              <w:rPr>
                <w:sz w:val="20"/>
                <w:szCs w:val="20"/>
              </w:rPr>
              <w:t xml:space="preserve"> або реєстраційний номер з торговельного, судового або банківського реєстру країни реєстрації юридичної особи – акціонера </w:t>
            </w:r>
            <w:r w:rsidRPr="00355124">
              <w:rPr>
                <w:i/>
                <w:sz w:val="20"/>
                <w:szCs w:val="20"/>
              </w:rPr>
              <w:t>(для юридичних осіб зареєстрованих поза територією України)</w:t>
            </w:r>
            <w:r w:rsidRPr="00355124">
              <w:rPr>
                <w:sz w:val="20"/>
                <w:szCs w:val="20"/>
              </w:rPr>
              <w:t xml:space="preserve"> </w:t>
            </w:r>
          </w:p>
        </w:tc>
        <w:tc>
          <w:tcPr>
            <w:tcW w:w="5044" w:type="dxa"/>
          </w:tcPr>
          <w:p w:rsidR="00EE0440" w:rsidRPr="00355124" w:rsidRDefault="00EE0440" w:rsidP="00894C34">
            <w:pPr>
              <w:contextualSpacing/>
              <w:jc w:val="both"/>
              <w:rPr>
                <w:sz w:val="20"/>
              </w:rPr>
            </w:pPr>
          </w:p>
          <w:p w:rsidR="00EE0440" w:rsidRPr="00355124" w:rsidRDefault="00EE0440" w:rsidP="00894C34">
            <w:pPr>
              <w:contextualSpacing/>
              <w:jc w:val="both"/>
              <w:rPr>
                <w:b/>
                <w:bCs/>
                <w:sz w:val="20"/>
                <w:szCs w:val="20"/>
              </w:rPr>
            </w:pPr>
          </w:p>
        </w:tc>
      </w:tr>
    </w:tbl>
    <w:p w:rsidR="00EE0440" w:rsidRPr="00355124" w:rsidRDefault="00EE0440">
      <w:pPr>
        <w:rPr>
          <w:sz w:val="16"/>
          <w:szCs w:val="1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044"/>
      </w:tblGrid>
      <w:tr w:rsidR="00EE0440" w:rsidRPr="00355124" w:rsidTr="00867369">
        <w:trPr>
          <w:trHeight w:val="472"/>
        </w:trPr>
        <w:tc>
          <w:tcPr>
            <w:tcW w:w="9972" w:type="dxa"/>
            <w:gridSpan w:val="2"/>
            <w:shd w:val="clear" w:color="auto" w:fill="D9D9D9"/>
            <w:vAlign w:val="center"/>
          </w:tcPr>
          <w:p w:rsidR="00EE0440" w:rsidRPr="00355124" w:rsidRDefault="00EE0440" w:rsidP="00671635">
            <w:pPr>
              <w:contextualSpacing/>
              <w:rPr>
                <w:b/>
                <w:sz w:val="20"/>
                <w:szCs w:val="20"/>
              </w:rPr>
            </w:pPr>
            <w:r w:rsidRPr="00355124">
              <w:rPr>
                <w:b/>
                <w:sz w:val="20"/>
                <w:szCs w:val="20"/>
              </w:rPr>
              <w:t xml:space="preserve">Реквізити представника акціонера (за наявності):  </w:t>
            </w:r>
          </w:p>
        </w:tc>
      </w:tr>
      <w:tr w:rsidR="00EE0440" w:rsidRPr="00355124" w:rsidTr="008F345B">
        <w:trPr>
          <w:trHeight w:val="1202"/>
        </w:trPr>
        <w:tc>
          <w:tcPr>
            <w:tcW w:w="4928" w:type="dxa"/>
            <w:vAlign w:val="center"/>
          </w:tcPr>
          <w:p w:rsidR="00EE0440" w:rsidRPr="00355124" w:rsidRDefault="00317616" w:rsidP="001B0D8E">
            <w:pPr>
              <w:contextualSpacing/>
              <w:rPr>
                <w:sz w:val="20"/>
                <w:szCs w:val="20"/>
              </w:rPr>
            </w:pPr>
            <w:r>
              <w:rPr>
                <w:sz w:val="20"/>
                <w:szCs w:val="20"/>
              </w:rPr>
              <w:t>Прізвище, ім’я та по батькові</w:t>
            </w:r>
            <w:r w:rsidR="00EE0440" w:rsidRPr="00355124">
              <w:rPr>
                <w:bCs/>
                <w:color w:val="000000"/>
                <w:sz w:val="20"/>
                <w:szCs w:val="20"/>
              </w:rPr>
              <w:t>/ Найменування</w:t>
            </w:r>
            <w:r w:rsidR="00EE0440" w:rsidRPr="00355124">
              <w:rPr>
                <w:sz w:val="20"/>
                <w:szCs w:val="20"/>
              </w:rPr>
              <w:t xml:space="preserve"> представника акціонера</w:t>
            </w:r>
          </w:p>
          <w:p w:rsidR="00EE0440" w:rsidRPr="00355124" w:rsidRDefault="00EE0440" w:rsidP="001B0D8E">
            <w:pPr>
              <w:contextualSpacing/>
              <w:rPr>
                <w:i/>
                <w:sz w:val="20"/>
                <w:szCs w:val="20"/>
              </w:rPr>
            </w:pPr>
            <w:r w:rsidRPr="007968EC">
              <w:rPr>
                <w:i/>
                <w:sz w:val="20"/>
                <w:szCs w:val="20"/>
              </w:rPr>
              <w:t xml:space="preserve">(а також </w:t>
            </w:r>
            <w:r w:rsidR="00996347" w:rsidRPr="007968EC">
              <w:rPr>
                <w:i/>
                <w:sz w:val="20"/>
                <w:szCs w:val="20"/>
              </w:rPr>
              <w:t>прізвище, ім’я та по батькові</w:t>
            </w:r>
            <w:r w:rsidRPr="007968EC">
              <w:rPr>
                <w:i/>
                <w:sz w:val="20"/>
                <w:szCs w:val="20"/>
              </w:rPr>
              <w:t xml:space="preserve"> фізичної</w:t>
            </w:r>
            <w:r w:rsidRPr="00355124">
              <w:rPr>
                <w:i/>
                <w:sz w:val="20"/>
                <w:szCs w:val="20"/>
              </w:rPr>
              <w:t xml:space="preserve"> особи – представника юридичної особи – представника акціонера (за наявності))</w:t>
            </w:r>
          </w:p>
          <w:p w:rsidR="00EE0440" w:rsidRPr="00355124" w:rsidRDefault="00EE0440" w:rsidP="001B0D8E">
            <w:pPr>
              <w:contextualSpacing/>
              <w:rPr>
                <w:i/>
                <w:sz w:val="20"/>
                <w:szCs w:val="20"/>
              </w:rPr>
            </w:pPr>
          </w:p>
        </w:tc>
        <w:tc>
          <w:tcPr>
            <w:tcW w:w="5044" w:type="dxa"/>
          </w:tcPr>
          <w:p w:rsidR="00EE0440" w:rsidRPr="00355124" w:rsidRDefault="00EE0440" w:rsidP="0081752B">
            <w:pPr>
              <w:contextualSpacing/>
              <w:jc w:val="both"/>
              <w:rPr>
                <w:bCs/>
                <w:sz w:val="20"/>
                <w:szCs w:val="20"/>
              </w:rPr>
            </w:pPr>
          </w:p>
        </w:tc>
      </w:tr>
      <w:tr w:rsidR="00EE0440" w:rsidRPr="00355124" w:rsidTr="00867369">
        <w:trPr>
          <w:trHeight w:val="1174"/>
        </w:trPr>
        <w:tc>
          <w:tcPr>
            <w:tcW w:w="4928" w:type="dxa"/>
          </w:tcPr>
          <w:p w:rsidR="00EE0440" w:rsidRPr="00355124" w:rsidRDefault="00EE0440" w:rsidP="00F82D5C">
            <w:pPr>
              <w:contextualSpacing/>
              <w:jc w:val="both"/>
              <w:rPr>
                <w:sz w:val="20"/>
                <w:szCs w:val="20"/>
              </w:rPr>
            </w:pPr>
            <w:r w:rsidRPr="00355124">
              <w:rPr>
                <w:sz w:val="20"/>
                <w:szCs w:val="20"/>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355124">
              <w:rPr>
                <w:i/>
                <w:sz w:val="20"/>
                <w:szCs w:val="20"/>
              </w:rPr>
              <w:t>(для фізичної особи)</w:t>
            </w:r>
          </w:p>
        </w:tc>
        <w:tc>
          <w:tcPr>
            <w:tcW w:w="5044" w:type="dxa"/>
          </w:tcPr>
          <w:p w:rsidR="00EE0440" w:rsidRPr="00355124" w:rsidRDefault="00EE0440" w:rsidP="001665F1">
            <w:pPr>
              <w:contextualSpacing/>
              <w:jc w:val="both"/>
              <w:rPr>
                <w:b/>
                <w:bCs/>
                <w:sz w:val="20"/>
                <w:szCs w:val="20"/>
              </w:rPr>
            </w:pPr>
          </w:p>
        </w:tc>
      </w:tr>
      <w:tr w:rsidR="00EE0440" w:rsidRPr="00355124" w:rsidTr="00867369">
        <w:trPr>
          <w:trHeight w:val="692"/>
        </w:trPr>
        <w:tc>
          <w:tcPr>
            <w:tcW w:w="4928" w:type="dxa"/>
          </w:tcPr>
          <w:p w:rsidR="00EE0440" w:rsidRPr="00355124" w:rsidRDefault="00EE0440" w:rsidP="00651C61">
            <w:pPr>
              <w:contextualSpacing/>
              <w:rPr>
                <w:sz w:val="20"/>
                <w:szCs w:val="20"/>
              </w:rPr>
            </w:pPr>
            <w:r w:rsidRPr="00355124">
              <w:rPr>
                <w:sz w:val="20"/>
                <w:szCs w:val="20"/>
              </w:rPr>
              <w:lastRenderedPageBreak/>
              <w:t xml:space="preserve">Реєстраційний номер облікової картки платника податків </w:t>
            </w:r>
            <w:r w:rsidRPr="00355124">
              <w:rPr>
                <w:i/>
                <w:sz w:val="20"/>
                <w:szCs w:val="20"/>
              </w:rPr>
              <w:t>(для представника акціонера – фізичної особи (за наявності) або для фізичної особи – представника юридичної особи – представника акціонера (за наявності))</w:t>
            </w:r>
          </w:p>
          <w:p w:rsidR="00EE0440" w:rsidRPr="00355124" w:rsidRDefault="00EE0440" w:rsidP="00F82D5C">
            <w:pPr>
              <w:contextualSpacing/>
              <w:rPr>
                <w:sz w:val="20"/>
                <w:szCs w:val="20"/>
              </w:rPr>
            </w:pPr>
            <w:r w:rsidRPr="00355124">
              <w:rPr>
                <w:sz w:val="20"/>
                <w:szCs w:val="20"/>
              </w:rPr>
              <w:t xml:space="preserve">та за наявності ідентифікаційний код юридичної особи (Код за ЄДРПОУ) – представника акціонера  </w:t>
            </w:r>
            <w:r w:rsidRPr="00355124">
              <w:rPr>
                <w:i/>
                <w:sz w:val="20"/>
                <w:szCs w:val="20"/>
              </w:rPr>
              <w:t>(для юридичних осіб зареєстрованих в Україні)</w:t>
            </w:r>
            <w:r w:rsidRPr="00355124">
              <w:rPr>
                <w:sz w:val="20"/>
                <w:szCs w:val="20"/>
              </w:rPr>
              <w:t xml:space="preserve"> або реєстраційний номер з торговельного, судового або банківського реєстру країни реєстрації юридичної особи – акціонера </w:t>
            </w:r>
            <w:r w:rsidRPr="00355124">
              <w:rPr>
                <w:i/>
                <w:sz w:val="20"/>
                <w:szCs w:val="20"/>
              </w:rPr>
              <w:t>(для юридичних осіб зареєстрованих поза територією України)</w:t>
            </w:r>
          </w:p>
        </w:tc>
        <w:tc>
          <w:tcPr>
            <w:tcW w:w="5044" w:type="dxa"/>
          </w:tcPr>
          <w:p w:rsidR="00EE0440" w:rsidRPr="00355124" w:rsidRDefault="00EE0440" w:rsidP="00697D80">
            <w:pPr>
              <w:contextualSpacing/>
              <w:jc w:val="both"/>
              <w:rPr>
                <w:bCs/>
                <w:sz w:val="20"/>
                <w:szCs w:val="20"/>
                <w:highlight w:val="yellow"/>
              </w:rPr>
            </w:pPr>
          </w:p>
        </w:tc>
      </w:tr>
      <w:tr w:rsidR="00EE0440" w:rsidRPr="00355124" w:rsidTr="00867369">
        <w:trPr>
          <w:trHeight w:val="1040"/>
        </w:trPr>
        <w:tc>
          <w:tcPr>
            <w:tcW w:w="4928" w:type="dxa"/>
          </w:tcPr>
          <w:p w:rsidR="00EE0440" w:rsidRPr="00355124" w:rsidRDefault="00EE0440" w:rsidP="006E0C10">
            <w:pPr>
              <w:contextualSpacing/>
              <w:jc w:val="both"/>
              <w:rPr>
                <w:sz w:val="20"/>
                <w:szCs w:val="20"/>
              </w:rPr>
            </w:pPr>
          </w:p>
          <w:p w:rsidR="00EE0440" w:rsidRPr="00355124" w:rsidRDefault="00EE0440" w:rsidP="006A7241">
            <w:pPr>
              <w:contextualSpacing/>
              <w:jc w:val="both"/>
              <w:rPr>
                <w:sz w:val="20"/>
                <w:szCs w:val="20"/>
              </w:rPr>
            </w:pPr>
            <w:r w:rsidRPr="00355124">
              <w:rPr>
                <w:sz w:val="20"/>
                <w:szCs w:val="20"/>
              </w:rPr>
              <w:t xml:space="preserve">Документ на підставі якого діє представник акціонера </w:t>
            </w:r>
            <w:r w:rsidRPr="00355124">
              <w:rPr>
                <w:i/>
                <w:sz w:val="20"/>
                <w:szCs w:val="20"/>
              </w:rPr>
              <w:t>(дата видачі, строк дії та номер)</w:t>
            </w:r>
          </w:p>
        </w:tc>
        <w:tc>
          <w:tcPr>
            <w:tcW w:w="5044" w:type="dxa"/>
          </w:tcPr>
          <w:p w:rsidR="00EE0440" w:rsidRPr="00355124" w:rsidRDefault="00EE0440" w:rsidP="00B42CB4">
            <w:pPr>
              <w:tabs>
                <w:tab w:val="right" w:pos="9923"/>
              </w:tabs>
              <w:ind w:right="140" w:firstLine="426"/>
              <w:jc w:val="both"/>
              <w:rPr>
                <w:b/>
                <w:sz w:val="28"/>
              </w:rPr>
            </w:pPr>
          </w:p>
          <w:p w:rsidR="00EE0440" w:rsidRPr="00355124" w:rsidRDefault="00EE0440" w:rsidP="00697D80">
            <w:pPr>
              <w:contextualSpacing/>
              <w:jc w:val="both"/>
              <w:rPr>
                <w:bCs/>
                <w:sz w:val="20"/>
                <w:szCs w:val="20"/>
              </w:rPr>
            </w:pPr>
          </w:p>
        </w:tc>
      </w:tr>
    </w:tbl>
    <w:p w:rsidR="00EE0440" w:rsidRDefault="00EE0440">
      <w:pPr>
        <w:rPr>
          <w:sz w:val="16"/>
          <w:szCs w:val="16"/>
        </w:rPr>
      </w:pPr>
    </w:p>
    <w:p w:rsidR="003B2C42" w:rsidRPr="00355124" w:rsidRDefault="003B2C42">
      <w:pPr>
        <w:rPr>
          <w:sz w:val="16"/>
          <w:szCs w:val="1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gridCol w:w="320"/>
        <w:gridCol w:w="314"/>
        <w:gridCol w:w="313"/>
        <w:gridCol w:w="314"/>
        <w:gridCol w:w="313"/>
        <w:gridCol w:w="314"/>
        <w:gridCol w:w="313"/>
        <w:gridCol w:w="314"/>
        <w:gridCol w:w="7145"/>
      </w:tblGrid>
      <w:tr w:rsidR="00EE0440" w:rsidRPr="00355124" w:rsidTr="00A77CF3">
        <w:trPr>
          <w:trHeight w:val="551"/>
        </w:trPr>
        <w:tc>
          <w:tcPr>
            <w:tcW w:w="9972" w:type="dxa"/>
            <w:gridSpan w:val="10"/>
            <w:shd w:val="clear" w:color="auto" w:fill="D9D9D9"/>
            <w:vAlign w:val="center"/>
          </w:tcPr>
          <w:p w:rsidR="00EE0440" w:rsidRPr="00355124" w:rsidRDefault="00EE0440" w:rsidP="00A029AB">
            <w:pPr>
              <w:contextualSpacing/>
              <w:rPr>
                <w:b/>
                <w:bCs/>
                <w:sz w:val="20"/>
                <w:szCs w:val="20"/>
              </w:rPr>
            </w:pPr>
            <w:r w:rsidRPr="00355124">
              <w:rPr>
                <w:b/>
                <w:bCs/>
                <w:color w:val="000000"/>
                <w:sz w:val="20"/>
                <w:szCs w:val="20"/>
              </w:rPr>
              <w:t>Кількість голосів, що належать акціонеру:</w:t>
            </w:r>
          </w:p>
        </w:tc>
      </w:tr>
      <w:tr w:rsidR="00EE0440" w:rsidRPr="00355124" w:rsidTr="006C5731">
        <w:trPr>
          <w:trHeight w:val="115"/>
        </w:trPr>
        <w:tc>
          <w:tcPr>
            <w:tcW w:w="312" w:type="dxa"/>
          </w:tcPr>
          <w:p w:rsidR="00EE0440" w:rsidRPr="00355124" w:rsidRDefault="00EE0440" w:rsidP="00697D80">
            <w:pPr>
              <w:contextualSpacing/>
              <w:jc w:val="both"/>
              <w:rPr>
                <w:bCs/>
                <w:color w:val="000000"/>
                <w:highlight w:val="yellow"/>
              </w:rPr>
            </w:pPr>
          </w:p>
        </w:tc>
        <w:tc>
          <w:tcPr>
            <w:tcW w:w="320" w:type="dxa"/>
          </w:tcPr>
          <w:p w:rsidR="00EE0440" w:rsidRPr="00355124" w:rsidRDefault="00EE0440" w:rsidP="00697D80">
            <w:pPr>
              <w:contextualSpacing/>
              <w:jc w:val="both"/>
              <w:rPr>
                <w:bCs/>
                <w:highlight w:val="yellow"/>
              </w:rPr>
            </w:pPr>
          </w:p>
        </w:tc>
        <w:tc>
          <w:tcPr>
            <w:tcW w:w="314" w:type="dxa"/>
          </w:tcPr>
          <w:p w:rsidR="00EE0440" w:rsidRPr="00355124" w:rsidRDefault="00EE0440" w:rsidP="00697D80">
            <w:pPr>
              <w:contextualSpacing/>
              <w:jc w:val="both"/>
              <w:rPr>
                <w:bCs/>
                <w:highlight w:val="yellow"/>
              </w:rPr>
            </w:pPr>
          </w:p>
        </w:tc>
        <w:tc>
          <w:tcPr>
            <w:tcW w:w="313" w:type="dxa"/>
          </w:tcPr>
          <w:p w:rsidR="00EE0440" w:rsidRPr="00355124" w:rsidRDefault="00EE0440" w:rsidP="00697D80">
            <w:pPr>
              <w:contextualSpacing/>
              <w:jc w:val="both"/>
              <w:rPr>
                <w:bCs/>
                <w:highlight w:val="yellow"/>
              </w:rPr>
            </w:pPr>
          </w:p>
        </w:tc>
        <w:tc>
          <w:tcPr>
            <w:tcW w:w="314" w:type="dxa"/>
          </w:tcPr>
          <w:p w:rsidR="00EE0440" w:rsidRPr="00355124" w:rsidRDefault="00EE0440" w:rsidP="00697D80">
            <w:pPr>
              <w:contextualSpacing/>
              <w:jc w:val="both"/>
              <w:rPr>
                <w:bCs/>
                <w:highlight w:val="yellow"/>
              </w:rPr>
            </w:pPr>
          </w:p>
        </w:tc>
        <w:tc>
          <w:tcPr>
            <w:tcW w:w="313" w:type="dxa"/>
          </w:tcPr>
          <w:p w:rsidR="00EE0440" w:rsidRPr="00355124" w:rsidRDefault="00EE0440" w:rsidP="00697D80">
            <w:pPr>
              <w:contextualSpacing/>
              <w:jc w:val="both"/>
              <w:rPr>
                <w:bCs/>
                <w:highlight w:val="yellow"/>
              </w:rPr>
            </w:pPr>
          </w:p>
        </w:tc>
        <w:tc>
          <w:tcPr>
            <w:tcW w:w="314" w:type="dxa"/>
          </w:tcPr>
          <w:p w:rsidR="00EE0440" w:rsidRPr="00355124" w:rsidRDefault="00EE0440" w:rsidP="00697D80">
            <w:pPr>
              <w:contextualSpacing/>
              <w:jc w:val="both"/>
              <w:rPr>
                <w:bCs/>
                <w:highlight w:val="yellow"/>
              </w:rPr>
            </w:pPr>
          </w:p>
        </w:tc>
        <w:tc>
          <w:tcPr>
            <w:tcW w:w="313" w:type="dxa"/>
          </w:tcPr>
          <w:p w:rsidR="00EE0440" w:rsidRPr="00355124" w:rsidRDefault="00EE0440" w:rsidP="00697D80">
            <w:pPr>
              <w:contextualSpacing/>
              <w:jc w:val="both"/>
              <w:rPr>
                <w:bCs/>
                <w:highlight w:val="yellow"/>
              </w:rPr>
            </w:pPr>
          </w:p>
        </w:tc>
        <w:tc>
          <w:tcPr>
            <w:tcW w:w="314" w:type="dxa"/>
          </w:tcPr>
          <w:p w:rsidR="00EE0440" w:rsidRPr="00355124" w:rsidRDefault="00EE0440" w:rsidP="00697D80">
            <w:pPr>
              <w:contextualSpacing/>
              <w:jc w:val="both"/>
              <w:rPr>
                <w:bCs/>
                <w:highlight w:val="yellow"/>
              </w:rPr>
            </w:pPr>
          </w:p>
        </w:tc>
        <w:tc>
          <w:tcPr>
            <w:tcW w:w="7145" w:type="dxa"/>
          </w:tcPr>
          <w:p w:rsidR="00EE0440" w:rsidRPr="00355124" w:rsidRDefault="00EE0440" w:rsidP="00697D80">
            <w:pPr>
              <w:contextualSpacing/>
              <w:jc w:val="both"/>
              <w:rPr>
                <w:bCs/>
                <w:sz w:val="20"/>
                <w:szCs w:val="20"/>
              </w:rPr>
            </w:pPr>
          </w:p>
        </w:tc>
      </w:tr>
      <w:tr w:rsidR="00EE0440" w:rsidRPr="00355124" w:rsidTr="006C5731">
        <w:trPr>
          <w:trHeight w:val="115"/>
        </w:trPr>
        <w:tc>
          <w:tcPr>
            <w:tcW w:w="2827" w:type="dxa"/>
            <w:gridSpan w:val="9"/>
            <w:vMerge w:val="restart"/>
            <w:vAlign w:val="center"/>
          </w:tcPr>
          <w:p w:rsidR="00EE0440" w:rsidRPr="00355124" w:rsidRDefault="00EE0440" w:rsidP="00291DE9">
            <w:pPr>
              <w:contextualSpacing/>
              <w:jc w:val="center"/>
              <w:rPr>
                <w:bCs/>
                <w:i/>
                <w:color w:val="000000"/>
                <w:sz w:val="20"/>
                <w:szCs w:val="20"/>
              </w:rPr>
            </w:pPr>
            <w:r w:rsidRPr="00355124">
              <w:rPr>
                <w:bCs/>
                <w:i/>
                <w:color w:val="000000"/>
                <w:sz w:val="20"/>
                <w:szCs w:val="20"/>
              </w:rPr>
              <w:t>(кількість голосів числом)</w:t>
            </w:r>
          </w:p>
        </w:tc>
        <w:tc>
          <w:tcPr>
            <w:tcW w:w="7145" w:type="dxa"/>
          </w:tcPr>
          <w:p w:rsidR="00EE0440" w:rsidRPr="00355124" w:rsidRDefault="00EE0440" w:rsidP="00A77CF3">
            <w:pPr>
              <w:contextualSpacing/>
              <w:jc w:val="both"/>
              <w:rPr>
                <w:bCs/>
                <w:sz w:val="20"/>
                <w:szCs w:val="20"/>
              </w:rPr>
            </w:pPr>
          </w:p>
        </w:tc>
      </w:tr>
      <w:tr w:rsidR="00EE0440" w:rsidRPr="00355124" w:rsidTr="006C5731">
        <w:trPr>
          <w:trHeight w:val="115"/>
        </w:trPr>
        <w:tc>
          <w:tcPr>
            <w:tcW w:w="2827" w:type="dxa"/>
            <w:gridSpan w:val="9"/>
            <w:vMerge/>
          </w:tcPr>
          <w:p w:rsidR="00EE0440" w:rsidRPr="00355124" w:rsidRDefault="00EE0440" w:rsidP="00697D80">
            <w:pPr>
              <w:contextualSpacing/>
              <w:jc w:val="both"/>
              <w:rPr>
                <w:b/>
                <w:bCs/>
                <w:sz w:val="20"/>
                <w:szCs w:val="20"/>
              </w:rPr>
            </w:pPr>
          </w:p>
        </w:tc>
        <w:tc>
          <w:tcPr>
            <w:tcW w:w="7145" w:type="dxa"/>
          </w:tcPr>
          <w:p w:rsidR="00EE0440" w:rsidRPr="00355124" w:rsidRDefault="00EE0440" w:rsidP="00A029AB">
            <w:pPr>
              <w:contextualSpacing/>
              <w:jc w:val="right"/>
              <w:rPr>
                <w:bCs/>
                <w:sz w:val="20"/>
                <w:szCs w:val="20"/>
              </w:rPr>
            </w:pPr>
          </w:p>
        </w:tc>
      </w:tr>
      <w:tr w:rsidR="00EE0440" w:rsidRPr="00355124" w:rsidTr="006C5731">
        <w:trPr>
          <w:trHeight w:val="115"/>
        </w:trPr>
        <w:tc>
          <w:tcPr>
            <w:tcW w:w="2827" w:type="dxa"/>
            <w:gridSpan w:val="9"/>
            <w:vMerge/>
          </w:tcPr>
          <w:p w:rsidR="00EE0440" w:rsidRPr="00355124" w:rsidRDefault="00EE0440" w:rsidP="00697D80">
            <w:pPr>
              <w:contextualSpacing/>
              <w:jc w:val="both"/>
              <w:rPr>
                <w:b/>
                <w:bCs/>
                <w:sz w:val="20"/>
                <w:szCs w:val="20"/>
              </w:rPr>
            </w:pPr>
          </w:p>
        </w:tc>
        <w:tc>
          <w:tcPr>
            <w:tcW w:w="7145" w:type="dxa"/>
          </w:tcPr>
          <w:p w:rsidR="00EE0440" w:rsidRPr="00355124" w:rsidRDefault="00EE0440" w:rsidP="00E46B4E">
            <w:pPr>
              <w:contextualSpacing/>
              <w:jc w:val="center"/>
              <w:rPr>
                <w:bCs/>
                <w:i/>
                <w:sz w:val="20"/>
                <w:szCs w:val="20"/>
                <w:lang w:val="en-US"/>
              </w:rPr>
            </w:pPr>
            <w:r w:rsidRPr="00355124">
              <w:rPr>
                <w:bCs/>
                <w:i/>
                <w:sz w:val="20"/>
                <w:szCs w:val="20"/>
              </w:rPr>
              <w:t>(кількість голосів прописом)</w:t>
            </w:r>
          </w:p>
        </w:tc>
      </w:tr>
    </w:tbl>
    <w:p w:rsidR="00EE0440" w:rsidRPr="00355124" w:rsidRDefault="00EE0440">
      <w:pPr>
        <w:rPr>
          <w:sz w:val="16"/>
          <w:szCs w:val="16"/>
        </w:rPr>
      </w:pPr>
    </w:p>
    <w:p w:rsidR="00582982" w:rsidRPr="00582982" w:rsidRDefault="00582982">
      <w:pPr>
        <w:rPr>
          <w:sz w:val="16"/>
          <w:szCs w:val="1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EE0440" w:rsidRPr="00355124" w:rsidTr="00867369">
        <w:trPr>
          <w:trHeight w:val="717"/>
        </w:trPr>
        <w:tc>
          <w:tcPr>
            <w:tcW w:w="9972" w:type="dxa"/>
            <w:shd w:val="clear" w:color="auto" w:fill="D9D9D9"/>
            <w:vAlign w:val="center"/>
          </w:tcPr>
          <w:p w:rsidR="00EE0440" w:rsidRPr="00355124" w:rsidRDefault="00EE0440" w:rsidP="007E4E39">
            <w:pPr>
              <w:contextualSpacing/>
              <w:rPr>
                <w:b/>
                <w:bCs/>
                <w:iCs/>
                <w:color w:val="000000"/>
                <w:sz w:val="20"/>
                <w:szCs w:val="20"/>
              </w:rPr>
            </w:pPr>
            <w:r w:rsidRPr="00355124">
              <w:rPr>
                <w:b/>
                <w:bCs/>
                <w:iCs/>
                <w:color w:val="000000"/>
                <w:sz w:val="20"/>
                <w:szCs w:val="20"/>
              </w:rPr>
              <w:t xml:space="preserve">Голосування </w:t>
            </w:r>
            <w:r w:rsidR="00AB2BA4" w:rsidRPr="00355124">
              <w:rPr>
                <w:b/>
                <w:bCs/>
                <w:iCs/>
                <w:color w:val="000000"/>
                <w:sz w:val="20"/>
                <w:szCs w:val="20"/>
              </w:rPr>
              <w:t>з</w:t>
            </w:r>
            <w:r w:rsidRPr="00355124">
              <w:rPr>
                <w:b/>
                <w:bCs/>
                <w:iCs/>
                <w:color w:val="000000"/>
                <w:sz w:val="20"/>
                <w:szCs w:val="20"/>
              </w:rPr>
              <w:t xml:space="preserve"> питан</w:t>
            </w:r>
            <w:r w:rsidR="00AB2BA4" w:rsidRPr="00355124">
              <w:rPr>
                <w:b/>
                <w:bCs/>
                <w:iCs/>
                <w:color w:val="000000"/>
                <w:sz w:val="20"/>
                <w:szCs w:val="20"/>
              </w:rPr>
              <w:t xml:space="preserve">ь </w:t>
            </w:r>
            <w:r w:rsidRPr="00355124">
              <w:rPr>
                <w:b/>
                <w:bCs/>
                <w:iCs/>
                <w:color w:val="000000"/>
                <w:sz w:val="20"/>
                <w:szCs w:val="20"/>
              </w:rPr>
              <w:t>порядку денного:</w:t>
            </w:r>
          </w:p>
        </w:tc>
      </w:tr>
    </w:tbl>
    <w:p w:rsidR="00EE0440" w:rsidRDefault="00EE0440">
      <w:pPr>
        <w:rPr>
          <w:sz w:val="6"/>
        </w:rPr>
      </w:pPr>
    </w:p>
    <w:p w:rsidR="00582982" w:rsidRPr="00582982" w:rsidRDefault="00582982">
      <w:pPr>
        <w:rPr>
          <w:sz w:val="16"/>
          <w:szCs w:val="16"/>
        </w:rPr>
      </w:pPr>
    </w:p>
    <w:p w:rsidR="003B2C42" w:rsidRPr="00355124" w:rsidRDefault="003B2C42">
      <w:pPr>
        <w:rPr>
          <w:sz w:val="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EE0440" w:rsidRPr="00355124" w:rsidTr="007614EE">
        <w:trPr>
          <w:trHeight w:val="1032"/>
        </w:trPr>
        <w:tc>
          <w:tcPr>
            <w:tcW w:w="3119" w:type="dxa"/>
            <w:vAlign w:val="center"/>
          </w:tcPr>
          <w:p w:rsidR="00EE0440" w:rsidRPr="00355124" w:rsidRDefault="00EE0440" w:rsidP="00291DE9">
            <w:pPr>
              <w:contextualSpacing/>
              <w:rPr>
                <w:bCs/>
                <w:iCs/>
                <w:color w:val="000000"/>
                <w:sz w:val="20"/>
                <w:szCs w:val="20"/>
              </w:rPr>
            </w:pPr>
            <w:r w:rsidRPr="00355124">
              <w:rPr>
                <w:bCs/>
                <w:iCs/>
                <w:color w:val="000000"/>
                <w:sz w:val="20"/>
                <w:szCs w:val="20"/>
              </w:rPr>
              <w:t>Питання порядку денного № 1, винесене на голосування:</w:t>
            </w:r>
          </w:p>
        </w:tc>
        <w:tc>
          <w:tcPr>
            <w:tcW w:w="6853" w:type="dxa"/>
            <w:vAlign w:val="center"/>
          </w:tcPr>
          <w:p w:rsidR="00EE0440" w:rsidRPr="00284A19" w:rsidRDefault="00AF5FD3" w:rsidP="007250D0">
            <w:pPr>
              <w:pStyle w:val="10"/>
              <w:tabs>
                <w:tab w:val="left" w:pos="511"/>
              </w:tabs>
              <w:ind w:left="147"/>
              <w:jc w:val="both"/>
              <w:rPr>
                <w:rFonts w:ascii="Times New Roman" w:hAnsi="Times New Roman"/>
                <w:b/>
                <w:iCs/>
                <w:sz w:val="20"/>
                <w:szCs w:val="20"/>
                <w:lang w:eastAsia="ru-RU"/>
              </w:rPr>
            </w:pPr>
            <w:r w:rsidRPr="00AF5FD3">
              <w:rPr>
                <w:rFonts w:ascii="Times New Roman" w:hAnsi="Times New Roman"/>
                <w:b/>
                <w:iCs/>
                <w:sz w:val="20"/>
                <w:szCs w:val="20"/>
                <w:lang w:eastAsia="ru-RU"/>
              </w:rPr>
              <w:t>1. Розгляд звіту Директора  Товариства про роботу за 2021 рік та прийняття рішення за результатами його розгляду.</w:t>
            </w:r>
          </w:p>
        </w:tc>
      </w:tr>
      <w:tr w:rsidR="00EE0440" w:rsidRPr="00355124" w:rsidTr="005274B4">
        <w:trPr>
          <w:trHeight w:val="717"/>
        </w:trPr>
        <w:tc>
          <w:tcPr>
            <w:tcW w:w="3119" w:type="dxa"/>
          </w:tcPr>
          <w:p w:rsidR="00EE0440" w:rsidRPr="00355124" w:rsidDel="005364B8" w:rsidRDefault="00EE0440" w:rsidP="002D7D38">
            <w:pPr>
              <w:contextualSpacing/>
              <w:rPr>
                <w:sz w:val="20"/>
                <w:szCs w:val="20"/>
              </w:rPr>
            </w:pPr>
            <w:r w:rsidRPr="00355124">
              <w:rPr>
                <w:bCs/>
                <w:iCs/>
                <w:color w:val="000000"/>
                <w:sz w:val="20"/>
                <w:szCs w:val="20"/>
              </w:rPr>
              <w:t xml:space="preserve">Проект рішення </w:t>
            </w:r>
            <w:r w:rsidR="006C4F61">
              <w:rPr>
                <w:bCs/>
                <w:iCs/>
                <w:color w:val="000000"/>
                <w:sz w:val="20"/>
                <w:szCs w:val="20"/>
              </w:rPr>
              <w:t xml:space="preserve"> </w:t>
            </w:r>
            <w:r w:rsidRPr="00355124">
              <w:rPr>
                <w:bCs/>
                <w:iCs/>
                <w:color w:val="000000"/>
                <w:sz w:val="20"/>
                <w:szCs w:val="20"/>
              </w:rPr>
              <w:t>з питання порядку денного № 1:</w:t>
            </w:r>
          </w:p>
        </w:tc>
        <w:tc>
          <w:tcPr>
            <w:tcW w:w="6853" w:type="dxa"/>
            <w:vAlign w:val="center"/>
          </w:tcPr>
          <w:p w:rsidR="002650FC" w:rsidRPr="00F924F7" w:rsidRDefault="00AF5FD3" w:rsidP="00EB7B0A">
            <w:pPr>
              <w:tabs>
                <w:tab w:val="left" w:pos="840"/>
              </w:tabs>
              <w:ind w:left="147" w:right="-6"/>
              <w:jc w:val="both"/>
              <w:rPr>
                <w:color w:val="000000"/>
                <w:sz w:val="20"/>
                <w:szCs w:val="20"/>
              </w:rPr>
            </w:pPr>
            <w:r w:rsidRPr="00AF5FD3">
              <w:rPr>
                <w:bCs/>
                <w:sz w:val="20"/>
                <w:szCs w:val="20"/>
              </w:rPr>
              <w:t>Затвердити звіт Директора Товариства про роботу за 2021рік.</w:t>
            </w:r>
          </w:p>
        </w:tc>
      </w:tr>
      <w:tr w:rsidR="00EE0440" w:rsidRPr="00355124" w:rsidTr="00867369">
        <w:trPr>
          <w:trHeight w:val="597"/>
        </w:trPr>
        <w:tc>
          <w:tcPr>
            <w:tcW w:w="3119" w:type="dxa"/>
            <w:vAlign w:val="center"/>
          </w:tcPr>
          <w:p w:rsidR="00EE0440" w:rsidRPr="00355124" w:rsidRDefault="00EE0440" w:rsidP="002D7D38">
            <w:pPr>
              <w:widowControl w:val="0"/>
              <w:spacing w:after="120"/>
              <w:contextualSpacing/>
              <w:rPr>
                <w:b/>
                <w:sz w:val="20"/>
                <w:szCs w:val="20"/>
              </w:rPr>
            </w:pPr>
            <w:r w:rsidRPr="00355124">
              <w:rPr>
                <w:b/>
                <w:sz w:val="20"/>
                <w:szCs w:val="20"/>
              </w:rPr>
              <w:t xml:space="preserve">ГОЛОСУВАННЯ: </w:t>
            </w:r>
          </w:p>
        </w:tc>
        <w:tc>
          <w:tcPr>
            <w:tcW w:w="6853" w:type="dxa"/>
            <w:vAlign w:val="center"/>
          </w:tcPr>
          <w:p w:rsidR="00EE0440" w:rsidRPr="00A51175" w:rsidRDefault="00EE0440" w:rsidP="00A51175">
            <w:pPr>
              <w:ind w:left="147"/>
              <w:contextualSpacing/>
              <w:rPr>
                <w:color w:val="000000"/>
                <w:sz w:val="20"/>
                <w:szCs w:val="20"/>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EE0440" w:rsidRPr="00A51175" w:rsidTr="002D7D38">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EE0440" w:rsidRPr="00A51175" w:rsidRDefault="00EE0440" w:rsidP="00A51175">
                  <w:pPr>
                    <w:ind w:left="147"/>
                    <w:contextualSpacing/>
                    <w:rPr>
                      <w:bCs/>
                      <w:sz w:val="20"/>
                      <w:szCs w:val="20"/>
                    </w:rPr>
                  </w:pPr>
                </w:p>
              </w:tc>
              <w:tc>
                <w:tcPr>
                  <w:tcW w:w="1217" w:type="dxa"/>
                  <w:tcBorders>
                    <w:left w:val="single" w:sz="4" w:space="0" w:color="auto"/>
                    <w:right w:val="single" w:sz="4" w:space="0" w:color="auto"/>
                  </w:tcBorders>
                  <w:vAlign w:val="center"/>
                </w:tcPr>
                <w:p w:rsidR="00EE0440" w:rsidRPr="00A51175" w:rsidRDefault="00EE0440" w:rsidP="00A51175">
                  <w:pPr>
                    <w:ind w:left="147"/>
                    <w:contextualSpacing/>
                    <w:jc w:val="center"/>
                    <w:rPr>
                      <w:bCs/>
                      <w:sz w:val="20"/>
                      <w:szCs w:val="20"/>
                    </w:rPr>
                  </w:pPr>
                  <w:r w:rsidRPr="00A51175">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EE0440" w:rsidRPr="00A51175" w:rsidRDefault="00EE0440" w:rsidP="00A51175">
                  <w:pPr>
                    <w:ind w:left="147"/>
                    <w:contextualSpacing/>
                    <w:jc w:val="center"/>
                    <w:rPr>
                      <w:bCs/>
                      <w:sz w:val="20"/>
                      <w:szCs w:val="20"/>
                    </w:rPr>
                  </w:pPr>
                </w:p>
              </w:tc>
              <w:tc>
                <w:tcPr>
                  <w:tcW w:w="1496" w:type="dxa"/>
                  <w:tcBorders>
                    <w:left w:val="single" w:sz="4" w:space="0" w:color="auto"/>
                    <w:right w:val="single" w:sz="4" w:space="0" w:color="auto"/>
                  </w:tcBorders>
                  <w:vAlign w:val="center"/>
                </w:tcPr>
                <w:p w:rsidR="00EE0440" w:rsidRPr="00A51175" w:rsidRDefault="00EE0440" w:rsidP="00A51175">
                  <w:pPr>
                    <w:ind w:left="147"/>
                    <w:contextualSpacing/>
                    <w:jc w:val="center"/>
                    <w:rPr>
                      <w:bCs/>
                      <w:sz w:val="20"/>
                      <w:szCs w:val="20"/>
                    </w:rPr>
                  </w:pPr>
                  <w:r w:rsidRPr="00A51175">
                    <w:rPr>
                      <w:bCs/>
                      <w:color w:val="000000"/>
                      <w:sz w:val="20"/>
                      <w:szCs w:val="20"/>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EE0440" w:rsidRPr="00A51175" w:rsidRDefault="00EE0440" w:rsidP="00A51175">
                  <w:pPr>
                    <w:ind w:left="147"/>
                    <w:contextualSpacing/>
                    <w:jc w:val="center"/>
                    <w:rPr>
                      <w:bCs/>
                      <w:sz w:val="20"/>
                      <w:szCs w:val="20"/>
                    </w:rPr>
                  </w:pPr>
                </w:p>
              </w:tc>
              <w:tc>
                <w:tcPr>
                  <w:tcW w:w="1770" w:type="dxa"/>
                  <w:tcBorders>
                    <w:left w:val="single" w:sz="4" w:space="0" w:color="auto"/>
                  </w:tcBorders>
                  <w:vAlign w:val="center"/>
                </w:tcPr>
                <w:p w:rsidR="00EE0440" w:rsidRPr="00A51175" w:rsidRDefault="00EE0440" w:rsidP="00A51175">
                  <w:pPr>
                    <w:ind w:left="147"/>
                    <w:contextualSpacing/>
                    <w:jc w:val="center"/>
                    <w:rPr>
                      <w:bCs/>
                      <w:sz w:val="20"/>
                      <w:szCs w:val="20"/>
                    </w:rPr>
                  </w:pPr>
                  <w:r w:rsidRPr="00A51175">
                    <w:rPr>
                      <w:bCs/>
                      <w:color w:val="000000"/>
                      <w:sz w:val="20"/>
                      <w:szCs w:val="20"/>
                    </w:rPr>
                    <w:t>УТРИМАВСЯ</w:t>
                  </w:r>
                </w:p>
              </w:tc>
            </w:tr>
          </w:tbl>
          <w:p w:rsidR="00EE0440" w:rsidRPr="00A51175" w:rsidRDefault="00EE0440" w:rsidP="00A51175">
            <w:pPr>
              <w:ind w:left="147"/>
              <w:contextualSpacing/>
              <w:rPr>
                <w:color w:val="000000"/>
                <w:sz w:val="20"/>
                <w:szCs w:val="20"/>
              </w:rPr>
            </w:pPr>
          </w:p>
        </w:tc>
      </w:tr>
    </w:tbl>
    <w:p w:rsidR="003B2C42" w:rsidRDefault="003B2C42">
      <w:pPr>
        <w:rPr>
          <w:sz w:val="20"/>
          <w:szCs w:val="20"/>
        </w:rPr>
      </w:pPr>
    </w:p>
    <w:p w:rsidR="005274B4" w:rsidRPr="00582982" w:rsidRDefault="005274B4" w:rsidP="005274B4">
      <w:pPr>
        <w:rPr>
          <w:sz w:val="16"/>
          <w:szCs w:val="16"/>
        </w:rPr>
      </w:pPr>
    </w:p>
    <w:p w:rsidR="005274B4" w:rsidRPr="00355124" w:rsidRDefault="005274B4" w:rsidP="005274B4">
      <w:pPr>
        <w:rPr>
          <w:sz w:val="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5274B4" w:rsidRPr="00355124" w:rsidTr="005274B4">
        <w:trPr>
          <w:trHeight w:val="1032"/>
        </w:trPr>
        <w:tc>
          <w:tcPr>
            <w:tcW w:w="3119" w:type="dxa"/>
            <w:vAlign w:val="center"/>
          </w:tcPr>
          <w:p w:rsidR="005274B4" w:rsidRPr="00355124" w:rsidRDefault="005274B4" w:rsidP="005274B4">
            <w:pPr>
              <w:contextualSpacing/>
              <w:rPr>
                <w:bCs/>
                <w:iCs/>
                <w:color w:val="000000"/>
                <w:sz w:val="20"/>
                <w:szCs w:val="20"/>
              </w:rPr>
            </w:pPr>
            <w:r w:rsidRPr="00355124">
              <w:rPr>
                <w:bCs/>
                <w:iCs/>
                <w:color w:val="000000"/>
                <w:sz w:val="20"/>
                <w:szCs w:val="20"/>
              </w:rPr>
              <w:t>Питання порядку денного № </w:t>
            </w:r>
            <w:r>
              <w:rPr>
                <w:bCs/>
                <w:iCs/>
                <w:color w:val="000000"/>
                <w:sz w:val="20"/>
                <w:szCs w:val="20"/>
              </w:rPr>
              <w:t>2</w:t>
            </w:r>
            <w:r w:rsidRPr="00355124">
              <w:rPr>
                <w:bCs/>
                <w:iCs/>
                <w:color w:val="000000"/>
                <w:sz w:val="20"/>
                <w:szCs w:val="20"/>
              </w:rPr>
              <w:t>, винесене на голосування:</w:t>
            </w:r>
          </w:p>
        </w:tc>
        <w:tc>
          <w:tcPr>
            <w:tcW w:w="6853" w:type="dxa"/>
            <w:vAlign w:val="center"/>
          </w:tcPr>
          <w:p w:rsidR="005274B4" w:rsidRPr="00284A19" w:rsidRDefault="00AF5FD3" w:rsidP="00EB7B0A">
            <w:pPr>
              <w:pStyle w:val="10"/>
              <w:tabs>
                <w:tab w:val="left" w:pos="526"/>
              </w:tabs>
              <w:ind w:left="147"/>
              <w:jc w:val="both"/>
              <w:rPr>
                <w:rFonts w:ascii="Times New Roman" w:hAnsi="Times New Roman"/>
                <w:b/>
                <w:iCs/>
                <w:sz w:val="20"/>
                <w:szCs w:val="20"/>
                <w:lang w:eastAsia="ru-RU"/>
              </w:rPr>
            </w:pPr>
            <w:r w:rsidRPr="00AF5FD3">
              <w:rPr>
                <w:rFonts w:ascii="Times New Roman" w:hAnsi="Times New Roman"/>
                <w:b/>
                <w:iCs/>
                <w:sz w:val="20"/>
                <w:szCs w:val="20"/>
                <w:lang w:eastAsia="ru-RU"/>
              </w:rPr>
              <w:t>2. Розгляд звіту Директора Товариства про роботу за 2022 рік та прийняття рішення за результатами його розгляду.</w:t>
            </w:r>
          </w:p>
        </w:tc>
      </w:tr>
      <w:tr w:rsidR="005274B4" w:rsidRPr="00CF2269" w:rsidTr="005274B4">
        <w:trPr>
          <w:trHeight w:val="717"/>
        </w:trPr>
        <w:tc>
          <w:tcPr>
            <w:tcW w:w="3119" w:type="dxa"/>
          </w:tcPr>
          <w:p w:rsidR="005274B4" w:rsidRPr="00CF2269" w:rsidDel="005364B8" w:rsidRDefault="003D7C30" w:rsidP="005274B4">
            <w:pPr>
              <w:contextualSpacing/>
              <w:rPr>
                <w:sz w:val="20"/>
                <w:szCs w:val="20"/>
              </w:rPr>
            </w:pPr>
            <w:r>
              <w:rPr>
                <w:bCs/>
                <w:iCs/>
                <w:color w:val="000000"/>
                <w:sz w:val="20"/>
                <w:szCs w:val="20"/>
              </w:rPr>
              <w:t xml:space="preserve">Проект рішення </w:t>
            </w:r>
            <w:r w:rsidR="005274B4" w:rsidRPr="00CF2269">
              <w:rPr>
                <w:bCs/>
                <w:iCs/>
                <w:color w:val="000000"/>
                <w:sz w:val="20"/>
                <w:szCs w:val="20"/>
              </w:rPr>
              <w:t xml:space="preserve"> з питання порядку денного № 2:</w:t>
            </w:r>
          </w:p>
        </w:tc>
        <w:tc>
          <w:tcPr>
            <w:tcW w:w="6853" w:type="dxa"/>
            <w:vAlign w:val="center"/>
          </w:tcPr>
          <w:p w:rsidR="007250D0" w:rsidRPr="00F924F7" w:rsidRDefault="00AF5FD3" w:rsidP="00EB7B0A">
            <w:pPr>
              <w:pStyle w:val="1"/>
              <w:tabs>
                <w:tab w:val="left" w:pos="142"/>
                <w:tab w:val="left" w:pos="284"/>
              </w:tabs>
              <w:ind w:left="147"/>
              <w:rPr>
                <w:sz w:val="20"/>
              </w:rPr>
            </w:pPr>
            <w:r w:rsidRPr="00AF5FD3">
              <w:rPr>
                <w:sz w:val="20"/>
                <w:lang w:val="uk-UA"/>
              </w:rPr>
              <w:t>Затвердити звіт Директора Товариства про роботу за 2022 рік.</w:t>
            </w:r>
          </w:p>
        </w:tc>
      </w:tr>
      <w:tr w:rsidR="005274B4" w:rsidRPr="00CF2269" w:rsidTr="005274B4">
        <w:trPr>
          <w:trHeight w:val="597"/>
        </w:trPr>
        <w:tc>
          <w:tcPr>
            <w:tcW w:w="3119" w:type="dxa"/>
            <w:vAlign w:val="center"/>
          </w:tcPr>
          <w:p w:rsidR="005274B4" w:rsidRPr="00CF2269" w:rsidRDefault="005274B4" w:rsidP="005274B4">
            <w:pPr>
              <w:widowControl w:val="0"/>
              <w:spacing w:after="120"/>
              <w:contextualSpacing/>
              <w:rPr>
                <w:b/>
                <w:sz w:val="20"/>
                <w:szCs w:val="20"/>
              </w:rPr>
            </w:pPr>
            <w:r w:rsidRPr="00CF2269">
              <w:rPr>
                <w:b/>
                <w:sz w:val="20"/>
                <w:szCs w:val="20"/>
              </w:rPr>
              <w:t xml:space="preserve">ГОЛОСУВАННЯ: </w:t>
            </w:r>
          </w:p>
        </w:tc>
        <w:tc>
          <w:tcPr>
            <w:tcW w:w="6853" w:type="dxa"/>
            <w:vAlign w:val="center"/>
          </w:tcPr>
          <w:p w:rsidR="005274B4" w:rsidRPr="00CF2269" w:rsidRDefault="005274B4" w:rsidP="005274B4">
            <w:pPr>
              <w:contextualSpacing/>
              <w:rPr>
                <w:color w:val="000000"/>
                <w:sz w:val="20"/>
                <w:szCs w:val="20"/>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5274B4" w:rsidRPr="00CF2269" w:rsidTr="005274B4">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5274B4" w:rsidRPr="00CF2269" w:rsidRDefault="005274B4" w:rsidP="005274B4">
                  <w:pPr>
                    <w:contextualSpacing/>
                    <w:rPr>
                      <w:bCs/>
                      <w:sz w:val="20"/>
                      <w:szCs w:val="20"/>
                    </w:rPr>
                  </w:pPr>
                </w:p>
              </w:tc>
              <w:tc>
                <w:tcPr>
                  <w:tcW w:w="1217" w:type="dxa"/>
                  <w:tcBorders>
                    <w:left w:val="single" w:sz="4" w:space="0" w:color="auto"/>
                    <w:right w:val="single" w:sz="4" w:space="0" w:color="auto"/>
                  </w:tcBorders>
                  <w:vAlign w:val="center"/>
                </w:tcPr>
                <w:p w:rsidR="005274B4" w:rsidRPr="00CF2269" w:rsidRDefault="005274B4" w:rsidP="005274B4">
                  <w:pPr>
                    <w:contextualSpacing/>
                    <w:jc w:val="center"/>
                    <w:rPr>
                      <w:bCs/>
                      <w:sz w:val="20"/>
                      <w:szCs w:val="20"/>
                    </w:rPr>
                  </w:pPr>
                  <w:r w:rsidRPr="00CF2269">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5274B4" w:rsidRPr="00CF2269" w:rsidRDefault="005274B4" w:rsidP="005274B4">
                  <w:pPr>
                    <w:contextualSpacing/>
                    <w:jc w:val="center"/>
                    <w:rPr>
                      <w:bCs/>
                      <w:sz w:val="20"/>
                      <w:szCs w:val="20"/>
                    </w:rPr>
                  </w:pPr>
                </w:p>
              </w:tc>
              <w:tc>
                <w:tcPr>
                  <w:tcW w:w="1496" w:type="dxa"/>
                  <w:tcBorders>
                    <w:left w:val="single" w:sz="4" w:space="0" w:color="auto"/>
                    <w:right w:val="single" w:sz="4" w:space="0" w:color="auto"/>
                  </w:tcBorders>
                  <w:vAlign w:val="center"/>
                </w:tcPr>
                <w:p w:rsidR="005274B4" w:rsidRPr="00CF2269" w:rsidRDefault="005274B4" w:rsidP="005274B4">
                  <w:pPr>
                    <w:contextualSpacing/>
                    <w:jc w:val="center"/>
                    <w:rPr>
                      <w:bCs/>
                      <w:sz w:val="20"/>
                      <w:szCs w:val="20"/>
                    </w:rPr>
                  </w:pPr>
                  <w:r w:rsidRPr="00CF2269">
                    <w:rPr>
                      <w:bCs/>
                      <w:color w:val="000000"/>
                      <w:sz w:val="20"/>
                      <w:szCs w:val="20"/>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5274B4" w:rsidRPr="00CF2269" w:rsidRDefault="005274B4" w:rsidP="005274B4">
                  <w:pPr>
                    <w:contextualSpacing/>
                    <w:jc w:val="center"/>
                    <w:rPr>
                      <w:bCs/>
                      <w:sz w:val="20"/>
                      <w:szCs w:val="20"/>
                    </w:rPr>
                  </w:pPr>
                </w:p>
              </w:tc>
              <w:tc>
                <w:tcPr>
                  <w:tcW w:w="1770" w:type="dxa"/>
                  <w:tcBorders>
                    <w:left w:val="single" w:sz="4" w:space="0" w:color="auto"/>
                  </w:tcBorders>
                  <w:vAlign w:val="center"/>
                </w:tcPr>
                <w:p w:rsidR="005274B4" w:rsidRPr="00CF2269" w:rsidRDefault="005274B4" w:rsidP="005274B4">
                  <w:pPr>
                    <w:contextualSpacing/>
                    <w:jc w:val="center"/>
                    <w:rPr>
                      <w:bCs/>
                      <w:sz w:val="20"/>
                      <w:szCs w:val="20"/>
                    </w:rPr>
                  </w:pPr>
                  <w:r w:rsidRPr="00CF2269">
                    <w:rPr>
                      <w:bCs/>
                      <w:color w:val="000000"/>
                      <w:sz w:val="20"/>
                      <w:szCs w:val="20"/>
                    </w:rPr>
                    <w:t>УТРИМАВСЯ</w:t>
                  </w:r>
                </w:p>
              </w:tc>
            </w:tr>
          </w:tbl>
          <w:p w:rsidR="005274B4" w:rsidRPr="00CF2269" w:rsidRDefault="005274B4" w:rsidP="005274B4">
            <w:pPr>
              <w:contextualSpacing/>
              <w:rPr>
                <w:color w:val="000000"/>
                <w:sz w:val="20"/>
                <w:szCs w:val="20"/>
              </w:rPr>
            </w:pPr>
          </w:p>
        </w:tc>
      </w:tr>
    </w:tbl>
    <w:p w:rsidR="005274B4" w:rsidRPr="00582982" w:rsidRDefault="005274B4" w:rsidP="005274B4">
      <w:pPr>
        <w:rPr>
          <w:sz w:val="16"/>
          <w:szCs w:val="16"/>
        </w:rPr>
      </w:pPr>
    </w:p>
    <w:p w:rsidR="005274B4" w:rsidRPr="00355124" w:rsidRDefault="005274B4" w:rsidP="005274B4">
      <w:pPr>
        <w:rPr>
          <w:sz w:val="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5274B4" w:rsidRPr="00355124" w:rsidTr="005274B4">
        <w:trPr>
          <w:trHeight w:val="1032"/>
        </w:trPr>
        <w:tc>
          <w:tcPr>
            <w:tcW w:w="3119" w:type="dxa"/>
            <w:vAlign w:val="center"/>
          </w:tcPr>
          <w:p w:rsidR="005274B4" w:rsidRPr="00355124" w:rsidRDefault="005274B4" w:rsidP="005274B4">
            <w:pPr>
              <w:contextualSpacing/>
              <w:rPr>
                <w:bCs/>
                <w:iCs/>
                <w:color w:val="000000"/>
                <w:sz w:val="20"/>
                <w:szCs w:val="20"/>
              </w:rPr>
            </w:pPr>
            <w:r w:rsidRPr="00355124">
              <w:rPr>
                <w:bCs/>
                <w:iCs/>
                <w:color w:val="000000"/>
                <w:sz w:val="20"/>
                <w:szCs w:val="20"/>
              </w:rPr>
              <w:lastRenderedPageBreak/>
              <w:t>Питання порядку денного № </w:t>
            </w:r>
            <w:r>
              <w:rPr>
                <w:bCs/>
                <w:iCs/>
                <w:color w:val="000000"/>
                <w:sz w:val="20"/>
                <w:szCs w:val="20"/>
              </w:rPr>
              <w:t>3</w:t>
            </w:r>
            <w:r w:rsidRPr="00355124">
              <w:rPr>
                <w:bCs/>
                <w:iCs/>
                <w:color w:val="000000"/>
                <w:sz w:val="20"/>
                <w:szCs w:val="20"/>
              </w:rPr>
              <w:t>, винесене на голосування:</w:t>
            </w:r>
          </w:p>
        </w:tc>
        <w:tc>
          <w:tcPr>
            <w:tcW w:w="6853" w:type="dxa"/>
            <w:vAlign w:val="center"/>
          </w:tcPr>
          <w:p w:rsidR="005274B4" w:rsidRPr="005174C3" w:rsidRDefault="00AF5FD3" w:rsidP="003D7C30">
            <w:pPr>
              <w:pStyle w:val="10"/>
              <w:ind w:left="147"/>
              <w:jc w:val="both"/>
              <w:rPr>
                <w:rFonts w:ascii="Times New Roman" w:hAnsi="Times New Roman"/>
                <w:b/>
                <w:iCs/>
                <w:sz w:val="20"/>
                <w:szCs w:val="20"/>
                <w:lang w:eastAsia="ru-RU"/>
              </w:rPr>
            </w:pPr>
            <w:r w:rsidRPr="00AF5FD3">
              <w:rPr>
                <w:rFonts w:ascii="Times New Roman" w:hAnsi="Times New Roman"/>
                <w:b/>
                <w:iCs/>
                <w:sz w:val="20"/>
                <w:szCs w:val="20"/>
                <w:lang w:eastAsia="ru-RU"/>
              </w:rPr>
              <w:t>3. Розгляд звіту Наглядової ради Товариства за 2021 рік та прийняття рішення за результатами його розгляду.</w:t>
            </w:r>
          </w:p>
        </w:tc>
      </w:tr>
      <w:tr w:rsidR="005274B4" w:rsidRPr="00462EDF" w:rsidTr="005274B4">
        <w:trPr>
          <w:trHeight w:val="717"/>
        </w:trPr>
        <w:tc>
          <w:tcPr>
            <w:tcW w:w="3119" w:type="dxa"/>
          </w:tcPr>
          <w:p w:rsidR="005274B4" w:rsidRPr="00462EDF" w:rsidDel="005364B8" w:rsidRDefault="003D7C30" w:rsidP="005274B4">
            <w:pPr>
              <w:contextualSpacing/>
              <w:rPr>
                <w:sz w:val="20"/>
                <w:szCs w:val="20"/>
              </w:rPr>
            </w:pPr>
            <w:r>
              <w:rPr>
                <w:bCs/>
                <w:iCs/>
                <w:color w:val="000000"/>
                <w:sz w:val="20"/>
                <w:szCs w:val="20"/>
              </w:rPr>
              <w:t xml:space="preserve">Проект рішення </w:t>
            </w:r>
            <w:r w:rsidR="005274B4" w:rsidRPr="00462EDF">
              <w:rPr>
                <w:bCs/>
                <w:iCs/>
                <w:color w:val="000000"/>
                <w:sz w:val="20"/>
                <w:szCs w:val="20"/>
              </w:rPr>
              <w:t>з питання порядку денного № 3:</w:t>
            </w:r>
          </w:p>
        </w:tc>
        <w:tc>
          <w:tcPr>
            <w:tcW w:w="6853" w:type="dxa"/>
            <w:vAlign w:val="center"/>
          </w:tcPr>
          <w:p w:rsidR="005274B4" w:rsidRPr="00FE5016" w:rsidRDefault="00AF5FD3" w:rsidP="00FE5016">
            <w:pPr>
              <w:tabs>
                <w:tab w:val="left" w:pos="142"/>
                <w:tab w:val="left" w:pos="284"/>
              </w:tabs>
              <w:ind w:left="147"/>
              <w:jc w:val="both"/>
              <w:rPr>
                <w:sz w:val="20"/>
                <w:szCs w:val="20"/>
              </w:rPr>
            </w:pPr>
            <w:r w:rsidRPr="00AF5FD3">
              <w:rPr>
                <w:sz w:val="20"/>
                <w:szCs w:val="20"/>
              </w:rPr>
              <w:t>Затвердити звіт Наглядової ради Товариства про роботу за 2021 рік.</w:t>
            </w:r>
          </w:p>
        </w:tc>
      </w:tr>
      <w:tr w:rsidR="005274B4" w:rsidRPr="00462EDF" w:rsidTr="005274B4">
        <w:trPr>
          <w:trHeight w:val="597"/>
        </w:trPr>
        <w:tc>
          <w:tcPr>
            <w:tcW w:w="3119" w:type="dxa"/>
            <w:vAlign w:val="center"/>
          </w:tcPr>
          <w:p w:rsidR="005274B4" w:rsidRPr="00462EDF" w:rsidRDefault="005274B4" w:rsidP="005274B4">
            <w:pPr>
              <w:widowControl w:val="0"/>
              <w:spacing w:after="120"/>
              <w:contextualSpacing/>
              <w:rPr>
                <w:b/>
                <w:sz w:val="20"/>
                <w:szCs w:val="20"/>
              </w:rPr>
            </w:pPr>
            <w:r w:rsidRPr="00462EDF">
              <w:rPr>
                <w:b/>
                <w:sz w:val="20"/>
                <w:szCs w:val="20"/>
              </w:rPr>
              <w:t xml:space="preserve">ГОЛОСУВАННЯ: </w:t>
            </w:r>
          </w:p>
        </w:tc>
        <w:tc>
          <w:tcPr>
            <w:tcW w:w="6853" w:type="dxa"/>
            <w:vAlign w:val="center"/>
          </w:tcPr>
          <w:p w:rsidR="005274B4" w:rsidRPr="00462EDF" w:rsidRDefault="005274B4" w:rsidP="005274B4">
            <w:pPr>
              <w:contextualSpacing/>
              <w:rPr>
                <w:color w:val="000000"/>
                <w:sz w:val="20"/>
                <w:szCs w:val="20"/>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5274B4" w:rsidRPr="00462EDF" w:rsidTr="005274B4">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5274B4" w:rsidRPr="00462EDF" w:rsidRDefault="005274B4" w:rsidP="005274B4">
                  <w:pPr>
                    <w:contextualSpacing/>
                    <w:rPr>
                      <w:bCs/>
                      <w:sz w:val="20"/>
                      <w:szCs w:val="20"/>
                    </w:rPr>
                  </w:pPr>
                </w:p>
              </w:tc>
              <w:tc>
                <w:tcPr>
                  <w:tcW w:w="1217" w:type="dxa"/>
                  <w:tcBorders>
                    <w:left w:val="single" w:sz="4" w:space="0" w:color="auto"/>
                    <w:right w:val="single" w:sz="4" w:space="0" w:color="auto"/>
                  </w:tcBorders>
                  <w:vAlign w:val="center"/>
                </w:tcPr>
                <w:p w:rsidR="005274B4" w:rsidRPr="00462EDF" w:rsidRDefault="005274B4" w:rsidP="005274B4">
                  <w:pPr>
                    <w:contextualSpacing/>
                    <w:jc w:val="center"/>
                    <w:rPr>
                      <w:bCs/>
                      <w:sz w:val="20"/>
                      <w:szCs w:val="20"/>
                    </w:rPr>
                  </w:pPr>
                  <w:r w:rsidRPr="00462EDF">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5274B4" w:rsidRPr="00462EDF" w:rsidRDefault="005274B4" w:rsidP="005274B4">
                  <w:pPr>
                    <w:contextualSpacing/>
                    <w:jc w:val="center"/>
                    <w:rPr>
                      <w:bCs/>
                      <w:sz w:val="20"/>
                      <w:szCs w:val="20"/>
                    </w:rPr>
                  </w:pPr>
                </w:p>
              </w:tc>
              <w:tc>
                <w:tcPr>
                  <w:tcW w:w="1496" w:type="dxa"/>
                  <w:tcBorders>
                    <w:left w:val="single" w:sz="4" w:space="0" w:color="auto"/>
                    <w:right w:val="single" w:sz="4" w:space="0" w:color="auto"/>
                  </w:tcBorders>
                  <w:vAlign w:val="center"/>
                </w:tcPr>
                <w:p w:rsidR="005274B4" w:rsidRPr="00462EDF" w:rsidRDefault="005274B4" w:rsidP="005274B4">
                  <w:pPr>
                    <w:contextualSpacing/>
                    <w:jc w:val="center"/>
                    <w:rPr>
                      <w:bCs/>
                      <w:sz w:val="20"/>
                      <w:szCs w:val="20"/>
                    </w:rPr>
                  </w:pPr>
                  <w:r w:rsidRPr="00462EDF">
                    <w:rPr>
                      <w:bCs/>
                      <w:color w:val="000000"/>
                      <w:sz w:val="20"/>
                      <w:szCs w:val="20"/>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5274B4" w:rsidRPr="00462EDF" w:rsidRDefault="005274B4" w:rsidP="005274B4">
                  <w:pPr>
                    <w:contextualSpacing/>
                    <w:jc w:val="center"/>
                    <w:rPr>
                      <w:bCs/>
                      <w:sz w:val="20"/>
                      <w:szCs w:val="20"/>
                    </w:rPr>
                  </w:pPr>
                </w:p>
              </w:tc>
              <w:tc>
                <w:tcPr>
                  <w:tcW w:w="1770" w:type="dxa"/>
                  <w:tcBorders>
                    <w:left w:val="single" w:sz="4" w:space="0" w:color="auto"/>
                  </w:tcBorders>
                  <w:vAlign w:val="center"/>
                </w:tcPr>
                <w:p w:rsidR="005274B4" w:rsidRPr="00462EDF" w:rsidRDefault="005274B4" w:rsidP="005274B4">
                  <w:pPr>
                    <w:contextualSpacing/>
                    <w:jc w:val="center"/>
                    <w:rPr>
                      <w:bCs/>
                      <w:sz w:val="20"/>
                      <w:szCs w:val="20"/>
                    </w:rPr>
                  </w:pPr>
                  <w:r w:rsidRPr="00462EDF">
                    <w:rPr>
                      <w:bCs/>
                      <w:color w:val="000000"/>
                      <w:sz w:val="20"/>
                      <w:szCs w:val="20"/>
                    </w:rPr>
                    <w:t>УТРИМАВСЯ</w:t>
                  </w:r>
                </w:p>
              </w:tc>
            </w:tr>
          </w:tbl>
          <w:p w:rsidR="005274B4" w:rsidRPr="00462EDF" w:rsidRDefault="005274B4" w:rsidP="005274B4">
            <w:pPr>
              <w:contextualSpacing/>
              <w:rPr>
                <w:color w:val="000000"/>
                <w:sz w:val="20"/>
                <w:szCs w:val="20"/>
              </w:rPr>
            </w:pPr>
          </w:p>
        </w:tc>
      </w:tr>
    </w:tbl>
    <w:p w:rsidR="005274B4" w:rsidRDefault="005274B4" w:rsidP="005274B4">
      <w:pPr>
        <w:rPr>
          <w:sz w:val="20"/>
          <w:szCs w:val="2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F924F7" w:rsidRPr="00355124" w:rsidTr="00C45E63">
        <w:trPr>
          <w:trHeight w:val="1032"/>
        </w:trPr>
        <w:tc>
          <w:tcPr>
            <w:tcW w:w="3119" w:type="dxa"/>
            <w:vAlign w:val="center"/>
          </w:tcPr>
          <w:p w:rsidR="00F924F7" w:rsidRPr="00355124" w:rsidRDefault="00F924F7" w:rsidP="00EB1C32">
            <w:pPr>
              <w:contextualSpacing/>
              <w:rPr>
                <w:bCs/>
                <w:iCs/>
                <w:color w:val="000000"/>
                <w:sz w:val="20"/>
                <w:szCs w:val="20"/>
              </w:rPr>
            </w:pPr>
            <w:r w:rsidRPr="00355124">
              <w:rPr>
                <w:bCs/>
                <w:iCs/>
                <w:color w:val="000000"/>
                <w:sz w:val="20"/>
                <w:szCs w:val="20"/>
              </w:rPr>
              <w:t>Питання порядку денного № </w:t>
            </w:r>
            <w:r w:rsidR="00EB1C32">
              <w:rPr>
                <w:bCs/>
                <w:iCs/>
                <w:color w:val="000000"/>
                <w:sz w:val="20"/>
                <w:szCs w:val="20"/>
              </w:rPr>
              <w:t>4</w:t>
            </w:r>
            <w:r w:rsidRPr="00355124">
              <w:rPr>
                <w:bCs/>
                <w:iCs/>
                <w:color w:val="000000"/>
                <w:sz w:val="20"/>
                <w:szCs w:val="20"/>
              </w:rPr>
              <w:t>, винесене на голосування:</w:t>
            </w:r>
          </w:p>
        </w:tc>
        <w:tc>
          <w:tcPr>
            <w:tcW w:w="6853" w:type="dxa"/>
            <w:vAlign w:val="center"/>
          </w:tcPr>
          <w:p w:rsidR="00F924F7" w:rsidRPr="00284A19" w:rsidRDefault="00AF5FD3" w:rsidP="008E55EC">
            <w:pPr>
              <w:pStyle w:val="10"/>
              <w:ind w:left="147"/>
              <w:jc w:val="both"/>
              <w:rPr>
                <w:rFonts w:ascii="Times New Roman" w:hAnsi="Times New Roman"/>
                <w:b/>
                <w:iCs/>
                <w:sz w:val="20"/>
                <w:szCs w:val="20"/>
                <w:lang w:eastAsia="ru-RU"/>
              </w:rPr>
            </w:pPr>
            <w:r w:rsidRPr="00AF5FD3">
              <w:rPr>
                <w:rFonts w:ascii="Times New Roman" w:hAnsi="Times New Roman"/>
                <w:b/>
                <w:iCs/>
                <w:sz w:val="20"/>
                <w:szCs w:val="20"/>
                <w:lang w:eastAsia="ru-RU"/>
              </w:rPr>
              <w:t>4. Розгляд звіту Наглядової ради Товариства про роботу за 2022 рік та прийняття рішення за результатами його розгляду.</w:t>
            </w:r>
          </w:p>
        </w:tc>
      </w:tr>
      <w:tr w:rsidR="00F924F7" w:rsidRPr="00462EDF" w:rsidTr="00C45E63">
        <w:trPr>
          <w:trHeight w:val="717"/>
        </w:trPr>
        <w:tc>
          <w:tcPr>
            <w:tcW w:w="3119" w:type="dxa"/>
          </w:tcPr>
          <w:p w:rsidR="00F924F7" w:rsidRPr="00462EDF" w:rsidDel="005364B8" w:rsidRDefault="00F924F7" w:rsidP="00EB1C32">
            <w:pPr>
              <w:contextualSpacing/>
              <w:rPr>
                <w:sz w:val="20"/>
                <w:szCs w:val="20"/>
              </w:rPr>
            </w:pPr>
            <w:r>
              <w:rPr>
                <w:bCs/>
                <w:iCs/>
                <w:color w:val="000000"/>
                <w:sz w:val="20"/>
                <w:szCs w:val="20"/>
              </w:rPr>
              <w:t xml:space="preserve">Проект рішення </w:t>
            </w:r>
            <w:r w:rsidRPr="00462EDF">
              <w:rPr>
                <w:bCs/>
                <w:iCs/>
                <w:color w:val="000000"/>
                <w:sz w:val="20"/>
                <w:szCs w:val="20"/>
              </w:rPr>
              <w:t xml:space="preserve">з питання порядку денного № </w:t>
            </w:r>
            <w:r w:rsidR="00EB1C32">
              <w:rPr>
                <w:bCs/>
                <w:iCs/>
                <w:color w:val="000000"/>
                <w:sz w:val="20"/>
                <w:szCs w:val="20"/>
              </w:rPr>
              <w:t>4</w:t>
            </w:r>
            <w:r w:rsidRPr="00462EDF">
              <w:rPr>
                <w:bCs/>
                <w:iCs/>
                <w:color w:val="000000"/>
                <w:sz w:val="20"/>
                <w:szCs w:val="20"/>
              </w:rPr>
              <w:t>:</w:t>
            </w:r>
          </w:p>
        </w:tc>
        <w:tc>
          <w:tcPr>
            <w:tcW w:w="6853" w:type="dxa"/>
            <w:vAlign w:val="center"/>
          </w:tcPr>
          <w:p w:rsidR="00F924F7" w:rsidRPr="00FE5016" w:rsidRDefault="00AF5FD3" w:rsidP="00C45E63">
            <w:pPr>
              <w:tabs>
                <w:tab w:val="left" w:pos="142"/>
                <w:tab w:val="left" w:pos="284"/>
              </w:tabs>
              <w:ind w:left="147"/>
              <w:jc w:val="both"/>
              <w:rPr>
                <w:sz w:val="20"/>
                <w:szCs w:val="20"/>
              </w:rPr>
            </w:pPr>
            <w:r w:rsidRPr="00AF5FD3">
              <w:rPr>
                <w:sz w:val="20"/>
                <w:szCs w:val="20"/>
              </w:rPr>
              <w:t>Затвердити звіт Наглядової ради Товариства про роботу за 2022 рік.</w:t>
            </w:r>
          </w:p>
        </w:tc>
      </w:tr>
      <w:tr w:rsidR="00F924F7" w:rsidRPr="00462EDF" w:rsidTr="00C45E63">
        <w:trPr>
          <w:trHeight w:val="597"/>
        </w:trPr>
        <w:tc>
          <w:tcPr>
            <w:tcW w:w="3119" w:type="dxa"/>
            <w:vAlign w:val="center"/>
          </w:tcPr>
          <w:p w:rsidR="00F924F7" w:rsidRPr="00462EDF" w:rsidRDefault="00F924F7" w:rsidP="00C45E63">
            <w:pPr>
              <w:widowControl w:val="0"/>
              <w:spacing w:after="120"/>
              <w:contextualSpacing/>
              <w:rPr>
                <w:b/>
                <w:sz w:val="20"/>
                <w:szCs w:val="20"/>
              </w:rPr>
            </w:pPr>
            <w:r w:rsidRPr="00462EDF">
              <w:rPr>
                <w:b/>
                <w:sz w:val="20"/>
                <w:szCs w:val="20"/>
              </w:rPr>
              <w:t xml:space="preserve">ГОЛОСУВАННЯ: </w:t>
            </w:r>
          </w:p>
        </w:tc>
        <w:tc>
          <w:tcPr>
            <w:tcW w:w="6853" w:type="dxa"/>
            <w:vAlign w:val="center"/>
          </w:tcPr>
          <w:p w:rsidR="00F924F7" w:rsidRPr="00462EDF" w:rsidRDefault="00F924F7" w:rsidP="00C45E63">
            <w:pPr>
              <w:contextualSpacing/>
              <w:rPr>
                <w:color w:val="000000"/>
                <w:sz w:val="20"/>
                <w:szCs w:val="20"/>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F924F7" w:rsidRPr="00462EDF" w:rsidTr="00C45E63">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F924F7" w:rsidRPr="00462EDF" w:rsidRDefault="00F924F7" w:rsidP="00C45E63">
                  <w:pPr>
                    <w:contextualSpacing/>
                    <w:rPr>
                      <w:bCs/>
                      <w:sz w:val="20"/>
                      <w:szCs w:val="20"/>
                    </w:rPr>
                  </w:pPr>
                </w:p>
              </w:tc>
              <w:tc>
                <w:tcPr>
                  <w:tcW w:w="1217" w:type="dxa"/>
                  <w:tcBorders>
                    <w:left w:val="single" w:sz="4" w:space="0" w:color="auto"/>
                    <w:right w:val="single" w:sz="4" w:space="0" w:color="auto"/>
                  </w:tcBorders>
                  <w:vAlign w:val="center"/>
                </w:tcPr>
                <w:p w:rsidR="00F924F7" w:rsidRPr="00462EDF" w:rsidRDefault="00F924F7" w:rsidP="00C45E63">
                  <w:pPr>
                    <w:contextualSpacing/>
                    <w:jc w:val="center"/>
                    <w:rPr>
                      <w:bCs/>
                      <w:sz w:val="20"/>
                      <w:szCs w:val="20"/>
                    </w:rPr>
                  </w:pPr>
                  <w:r w:rsidRPr="00462EDF">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F924F7" w:rsidRPr="00462EDF" w:rsidRDefault="00F924F7" w:rsidP="00C45E63">
                  <w:pPr>
                    <w:contextualSpacing/>
                    <w:jc w:val="center"/>
                    <w:rPr>
                      <w:bCs/>
                      <w:sz w:val="20"/>
                      <w:szCs w:val="20"/>
                    </w:rPr>
                  </w:pPr>
                </w:p>
              </w:tc>
              <w:tc>
                <w:tcPr>
                  <w:tcW w:w="1496" w:type="dxa"/>
                  <w:tcBorders>
                    <w:left w:val="single" w:sz="4" w:space="0" w:color="auto"/>
                    <w:right w:val="single" w:sz="4" w:space="0" w:color="auto"/>
                  </w:tcBorders>
                  <w:vAlign w:val="center"/>
                </w:tcPr>
                <w:p w:rsidR="00F924F7" w:rsidRPr="00462EDF" w:rsidRDefault="00F924F7" w:rsidP="00C45E63">
                  <w:pPr>
                    <w:contextualSpacing/>
                    <w:jc w:val="center"/>
                    <w:rPr>
                      <w:bCs/>
                      <w:sz w:val="20"/>
                      <w:szCs w:val="20"/>
                    </w:rPr>
                  </w:pPr>
                  <w:r w:rsidRPr="00462EDF">
                    <w:rPr>
                      <w:bCs/>
                      <w:color w:val="000000"/>
                      <w:sz w:val="20"/>
                      <w:szCs w:val="20"/>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F924F7" w:rsidRPr="00462EDF" w:rsidRDefault="00F924F7" w:rsidP="00C45E63">
                  <w:pPr>
                    <w:contextualSpacing/>
                    <w:jc w:val="center"/>
                    <w:rPr>
                      <w:bCs/>
                      <w:sz w:val="20"/>
                      <w:szCs w:val="20"/>
                    </w:rPr>
                  </w:pPr>
                </w:p>
              </w:tc>
              <w:tc>
                <w:tcPr>
                  <w:tcW w:w="1770" w:type="dxa"/>
                  <w:tcBorders>
                    <w:left w:val="single" w:sz="4" w:space="0" w:color="auto"/>
                  </w:tcBorders>
                  <w:vAlign w:val="center"/>
                </w:tcPr>
                <w:p w:rsidR="00F924F7" w:rsidRPr="00462EDF" w:rsidRDefault="00F924F7" w:rsidP="00C45E63">
                  <w:pPr>
                    <w:contextualSpacing/>
                    <w:jc w:val="center"/>
                    <w:rPr>
                      <w:bCs/>
                      <w:sz w:val="20"/>
                      <w:szCs w:val="20"/>
                    </w:rPr>
                  </w:pPr>
                  <w:r w:rsidRPr="00462EDF">
                    <w:rPr>
                      <w:bCs/>
                      <w:color w:val="000000"/>
                      <w:sz w:val="20"/>
                      <w:szCs w:val="20"/>
                    </w:rPr>
                    <w:t>УТРИМАВСЯ</w:t>
                  </w:r>
                </w:p>
              </w:tc>
            </w:tr>
          </w:tbl>
          <w:p w:rsidR="00F924F7" w:rsidRPr="00462EDF" w:rsidRDefault="00F924F7" w:rsidP="00C45E63">
            <w:pPr>
              <w:contextualSpacing/>
              <w:rPr>
                <w:color w:val="000000"/>
                <w:sz w:val="20"/>
                <w:szCs w:val="20"/>
              </w:rPr>
            </w:pPr>
          </w:p>
        </w:tc>
      </w:tr>
    </w:tbl>
    <w:p w:rsidR="00F924F7" w:rsidRDefault="00F924F7" w:rsidP="005274B4">
      <w:pPr>
        <w:rPr>
          <w:sz w:val="20"/>
          <w:szCs w:val="20"/>
          <w:lang w:val="ru-RU"/>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F924F7" w:rsidRPr="00355124" w:rsidTr="00C45E63">
        <w:trPr>
          <w:trHeight w:val="1032"/>
        </w:trPr>
        <w:tc>
          <w:tcPr>
            <w:tcW w:w="3119" w:type="dxa"/>
            <w:vAlign w:val="center"/>
          </w:tcPr>
          <w:p w:rsidR="00F924F7" w:rsidRPr="00355124" w:rsidRDefault="00F924F7" w:rsidP="00EB1C32">
            <w:pPr>
              <w:contextualSpacing/>
              <w:rPr>
                <w:bCs/>
                <w:iCs/>
                <w:color w:val="000000"/>
                <w:sz w:val="20"/>
                <w:szCs w:val="20"/>
              </w:rPr>
            </w:pPr>
            <w:r w:rsidRPr="00355124">
              <w:rPr>
                <w:bCs/>
                <w:iCs/>
                <w:color w:val="000000"/>
                <w:sz w:val="20"/>
                <w:szCs w:val="20"/>
              </w:rPr>
              <w:t>Питання порядку денного № </w:t>
            </w:r>
            <w:r w:rsidR="00EB1C32">
              <w:rPr>
                <w:bCs/>
                <w:iCs/>
                <w:color w:val="000000"/>
                <w:sz w:val="20"/>
                <w:szCs w:val="20"/>
              </w:rPr>
              <w:t>5</w:t>
            </w:r>
            <w:r w:rsidRPr="00355124">
              <w:rPr>
                <w:bCs/>
                <w:iCs/>
                <w:color w:val="000000"/>
                <w:sz w:val="20"/>
                <w:szCs w:val="20"/>
              </w:rPr>
              <w:t>, винесене на голосування:</w:t>
            </w:r>
          </w:p>
        </w:tc>
        <w:tc>
          <w:tcPr>
            <w:tcW w:w="6853" w:type="dxa"/>
            <w:vAlign w:val="center"/>
          </w:tcPr>
          <w:p w:rsidR="00F924F7" w:rsidRPr="005174C3" w:rsidRDefault="00AF5FD3" w:rsidP="00C45E63">
            <w:pPr>
              <w:pStyle w:val="10"/>
              <w:ind w:left="147"/>
              <w:jc w:val="both"/>
              <w:rPr>
                <w:rFonts w:ascii="Times New Roman" w:hAnsi="Times New Roman"/>
                <w:b/>
                <w:iCs/>
                <w:sz w:val="20"/>
                <w:szCs w:val="20"/>
                <w:lang w:eastAsia="ru-RU"/>
              </w:rPr>
            </w:pPr>
            <w:r>
              <w:rPr>
                <w:rFonts w:ascii="Times New Roman" w:hAnsi="Times New Roman"/>
                <w:b/>
                <w:iCs/>
                <w:sz w:val="20"/>
                <w:szCs w:val="20"/>
                <w:lang w:eastAsia="ru-RU"/>
              </w:rPr>
              <w:t xml:space="preserve">5. </w:t>
            </w:r>
            <w:r w:rsidRPr="00AF5FD3">
              <w:rPr>
                <w:rFonts w:ascii="Times New Roman" w:hAnsi="Times New Roman"/>
                <w:b/>
                <w:iCs/>
                <w:sz w:val="20"/>
                <w:szCs w:val="20"/>
                <w:lang w:eastAsia="ru-RU"/>
              </w:rPr>
              <w:t>Затвердження річного фінансового звіту  Товариства за 2021 рік.</w:t>
            </w:r>
          </w:p>
        </w:tc>
      </w:tr>
      <w:tr w:rsidR="00F924F7" w:rsidRPr="00462EDF" w:rsidTr="00C45E63">
        <w:trPr>
          <w:trHeight w:val="717"/>
        </w:trPr>
        <w:tc>
          <w:tcPr>
            <w:tcW w:w="3119" w:type="dxa"/>
          </w:tcPr>
          <w:p w:rsidR="00F924F7" w:rsidRPr="00462EDF" w:rsidDel="005364B8" w:rsidRDefault="00F924F7" w:rsidP="00EB1C32">
            <w:pPr>
              <w:contextualSpacing/>
              <w:rPr>
                <w:sz w:val="20"/>
                <w:szCs w:val="20"/>
              </w:rPr>
            </w:pPr>
            <w:r>
              <w:rPr>
                <w:bCs/>
                <w:iCs/>
                <w:color w:val="000000"/>
                <w:sz w:val="20"/>
                <w:szCs w:val="20"/>
              </w:rPr>
              <w:t xml:space="preserve">Проект рішення </w:t>
            </w:r>
            <w:r w:rsidRPr="00462EDF">
              <w:rPr>
                <w:bCs/>
                <w:iCs/>
                <w:color w:val="000000"/>
                <w:sz w:val="20"/>
                <w:szCs w:val="20"/>
              </w:rPr>
              <w:t xml:space="preserve">з питання порядку денного № </w:t>
            </w:r>
            <w:r w:rsidR="00EB1C32">
              <w:rPr>
                <w:bCs/>
                <w:iCs/>
                <w:color w:val="000000"/>
                <w:sz w:val="20"/>
                <w:szCs w:val="20"/>
              </w:rPr>
              <w:t>5</w:t>
            </w:r>
            <w:r w:rsidRPr="00462EDF">
              <w:rPr>
                <w:bCs/>
                <w:iCs/>
                <w:color w:val="000000"/>
                <w:sz w:val="20"/>
                <w:szCs w:val="20"/>
              </w:rPr>
              <w:t>:</w:t>
            </w:r>
          </w:p>
        </w:tc>
        <w:tc>
          <w:tcPr>
            <w:tcW w:w="6853" w:type="dxa"/>
            <w:vAlign w:val="center"/>
          </w:tcPr>
          <w:p w:rsidR="00F924F7" w:rsidRPr="008E55EC" w:rsidRDefault="00AF5FD3" w:rsidP="00C45E63">
            <w:pPr>
              <w:tabs>
                <w:tab w:val="left" w:pos="142"/>
                <w:tab w:val="left" w:pos="284"/>
              </w:tabs>
              <w:ind w:left="147"/>
              <w:jc w:val="both"/>
              <w:rPr>
                <w:sz w:val="20"/>
                <w:szCs w:val="20"/>
              </w:rPr>
            </w:pPr>
            <w:r w:rsidRPr="00AF5FD3">
              <w:rPr>
                <w:sz w:val="20"/>
                <w:szCs w:val="20"/>
              </w:rPr>
              <w:t>Затвердити річний фінансовий звіт  Товариства за 2021 рік.</w:t>
            </w:r>
          </w:p>
        </w:tc>
      </w:tr>
      <w:tr w:rsidR="00F924F7" w:rsidRPr="00462EDF" w:rsidTr="00C45E63">
        <w:trPr>
          <w:trHeight w:val="597"/>
        </w:trPr>
        <w:tc>
          <w:tcPr>
            <w:tcW w:w="3119" w:type="dxa"/>
            <w:vAlign w:val="center"/>
          </w:tcPr>
          <w:p w:rsidR="00F924F7" w:rsidRPr="00462EDF" w:rsidRDefault="00F924F7" w:rsidP="00C45E63">
            <w:pPr>
              <w:widowControl w:val="0"/>
              <w:spacing w:after="120"/>
              <w:contextualSpacing/>
              <w:rPr>
                <w:b/>
                <w:sz w:val="20"/>
                <w:szCs w:val="20"/>
              </w:rPr>
            </w:pPr>
            <w:r w:rsidRPr="00462EDF">
              <w:rPr>
                <w:b/>
                <w:sz w:val="20"/>
                <w:szCs w:val="20"/>
              </w:rPr>
              <w:t xml:space="preserve">ГОЛОСУВАННЯ: </w:t>
            </w:r>
          </w:p>
        </w:tc>
        <w:tc>
          <w:tcPr>
            <w:tcW w:w="6853" w:type="dxa"/>
            <w:vAlign w:val="center"/>
          </w:tcPr>
          <w:p w:rsidR="00F924F7" w:rsidRPr="00462EDF" w:rsidRDefault="00F924F7" w:rsidP="00C45E63">
            <w:pPr>
              <w:contextualSpacing/>
              <w:rPr>
                <w:color w:val="000000"/>
                <w:sz w:val="20"/>
                <w:szCs w:val="20"/>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F924F7" w:rsidRPr="00462EDF" w:rsidTr="00C45E63">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F924F7" w:rsidRPr="00462EDF" w:rsidRDefault="00F924F7" w:rsidP="00C45E63">
                  <w:pPr>
                    <w:contextualSpacing/>
                    <w:rPr>
                      <w:bCs/>
                      <w:sz w:val="20"/>
                      <w:szCs w:val="20"/>
                    </w:rPr>
                  </w:pPr>
                </w:p>
              </w:tc>
              <w:tc>
                <w:tcPr>
                  <w:tcW w:w="1217" w:type="dxa"/>
                  <w:tcBorders>
                    <w:left w:val="single" w:sz="4" w:space="0" w:color="auto"/>
                    <w:right w:val="single" w:sz="4" w:space="0" w:color="auto"/>
                  </w:tcBorders>
                  <w:vAlign w:val="center"/>
                </w:tcPr>
                <w:p w:rsidR="00F924F7" w:rsidRPr="00462EDF" w:rsidRDefault="00F924F7" w:rsidP="00C45E63">
                  <w:pPr>
                    <w:contextualSpacing/>
                    <w:jc w:val="center"/>
                    <w:rPr>
                      <w:bCs/>
                      <w:sz w:val="20"/>
                      <w:szCs w:val="20"/>
                    </w:rPr>
                  </w:pPr>
                  <w:r w:rsidRPr="00462EDF">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F924F7" w:rsidRPr="00462EDF" w:rsidRDefault="00F924F7" w:rsidP="00C45E63">
                  <w:pPr>
                    <w:contextualSpacing/>
                    <w:jc w:val="center"/>
                    <w:rPr>
                      <w:bCs/>
                      <w:sz w:val="20"/>
                      <w:szCs w:val="20"/>
                    </w:rPr>
                  </w:pPr>
                </w:p>
              </w:tc>
              <w:tc>
                <w:tcPr>
                  <w:tcW w:w="1496" w:type="dxa"/>
                  <w:tcBorders>
                    <w:left w:val="single" w:sz="4" w:space="0" w:color="auto"/>
                    <w:right w:val="single" w:sz="4" w:space="0" w:color="auto"/>
                  </w:tcBorders>
                  <w:vAlign w:val="center"/>
                </w:tcPr>
                <w:p w:rsidR="00F924F7" w:rsidRPr="00462EDF" w:rsidRDefault="00F924F7" w:rsidP="00C45E63">
                  <w:pPr>
                    <w:contextualSpacing/>
                    <w:jc w:val="center"/>
                    <w:rPr>
                      <w:bCs/>
                      <w:sz w:val="20"/>
                      <w:szCs w:val="20"/>
                    </w:rPr>
                  </w:pPr>
                  <w:r w:rsidRPr="00462EDF">
                    <w:rPr>
                      <w:bCs/>
                      <w:color w:val="000000"/>
                      <w:sz w:val="20"/>
                      <w:szCs w:val="20"/>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F924F7" w:rsidRPr="00462EDF" w:rsidRDefault="00F924F7" w:rsidP="00C45E63">
                  <w:pPr>
                    <w:contextualSpacing/>
                    <w:jc w:val="center"/>
                    <w:rPr>
                      <w:bCs/>
                      <w:sz w:val="20"/>
                      <w:szCs w:val="20"/>
                    </w:rPr>
                  </w:pPr>
                </w:p>
              </w:tc>
              <w:tc>
                <w:tcPr>
                  <w:tcW w:w="1770" w:type="dxa"/>
                  <w:tcBorders>
                    <w:left w:val="single" w:sz="4" w:space="0" w:color="auto"/>
                  </w:tcBorders>
                  <w:vAlign w:val="center"/>
                </w:tcPr>
                <w:p w:rsidR="00F924F7" w:rsidRPr="00462EDF" w:rsidRDefault="00F924F7" w:rsidP="00C45E63">
                  <w:pPr>
                    <w:contextualSpacing/>
                    <w:jc w:val="center"/>
                    <w:rPr>
                      <w:bCs/>
                      <w:sz w:val="20"/>
                      <w:szCs w:val="20"/>
                    </w:rPr>
                  </w:pPr>
                  <w:r w:rsidRPr="00462EDF">
                    <w:rPr>
                      <w:bCs/>
                      <w:color w:val="000000"/>
                      <w:sz w:val="20"/>
                      <w:szCs w:val="20"/>
                    </w:rPr>
                    <w:t>УТРИМАВСЯ</w:t>
                  </w:r>
                </w:p>
              </w:tc>
            </w:tr>
          </w:tbl>
          <w:p w:rsidR="00F924F7" w:rsidRPr="00462EDF" w:rsidRDefault="00F924F7" w:rsidP="00C45E63">
            <w:pPr>
              <w:contextualSpacing/>
              <w:rPr>
                <w:color w:val="000000"/>
                <w:sz w:val="20"/>
                <w:szCs w:val="20"/>
              </w:rPr>
            </w:pPr>
          </w:p>
        </w:tc>
      </w:tr>
    </w:tbl>
    <w:p w:rsidR="00F924F7" w:rsidRDefault="00F924F7" w:rsidP="005274B4">
      <w:pPr>
        <w:rPr>
          <w:sz w:val="20"/>
          <w:szCs w:val="20"/>
          <w:lang w:val="ru-RU"/>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F924F7" w:rsidRPr="00355124" w:rsidTr="00C45E63">
        <w:trPr>
          <w:trHeight w:val="1032"/>
        </w:trPr>
        <w:tc>
          <w:tcPr>
            <w:tcW w:w="3119" w:type="dxa"/>
            <w:vAlign w:val="center"/>
          </w:tcPr>
          <w:p w:rsidR="00F924F7" w:rsidRPr="00355124" w:rsidRDefault="00F924F7" w:rsidP="00EB1C32">
            <w:pPr>
              <w:contextualSpacing/>
              <w:rPr>
                <w:bCs/>
                <w:iCs/>
                <w:color w:val="000000"/>
                <w:sz w:val="20"/>
                <w:szCs w:val="20"/>
              </w:rPr>
            </w:pPr>
            <w:r w:rsidRPr="00355124">
              <w:rPr>
                <w:bCs/>
                <w:iCs/>
                <w:color w:val="000000"/>
                <w:sz w:val="20"/>
                <w:szCs w:val="20"/>
              </w:rPr>
              <w:t>Питання порядку денного № </w:t>
            </w:r>
            <w:r w:rsidR="00EB1C32">
              <w:rPr>
                <w:bCs/>
                <w:iCs/>
                <w:color w:val="000000"/>
                <w:sz w:val="20"/>
                <w:szCs w:val="20"/>
              </w:rPr>
              <w:t>6</w:t>
            </w:r>
            <w:r w:rsidRPr="00355124">
              <w:rPr>
                <w:bCs/>
                <w:iCs/>
                <w:color w:val="000000"/>
                <w:sz w:val="20"/>
                <w:szCs w:val="20"/>
              </w:rPr>
              <w:t>, винесене на голосування:</w:t>
            </w:r>
          </w:p>
        </w:tc>
        <w:tc>
          <w:tcPr>
            <w:tcW w:w="6853" w:type="dxa"/>
            <w:vAlign w:val="center"/>
          </w:tcPr>
          <w:p w:rsidR="00F924F7" w:rsidRPr="003819B4" w:rsidRDefault="00AF5FD3" w:rsidP="00C45E63">
            <w:pPr>
              <w:pStyle w:val="10"/>
              <w:ind w:left="147"/>
              <w:jc w:val="both"/>
              <w:rPr>
                <w:rFonts w:ascii="Times New Roman" w:hAnsi="Times New Roman"/>
                <w:b/>
                <w:iCs/>
                <w:sz w:val="20"/>
                <w:szCs w:val="20"/>
                <w:lang w:eastAsia="ru-RU"/>
              </w:rPr>
            </w:pPr>
            <w:r w:rsidRPr="00AF5FD3">
              <w:rPr>
                <w:rFonts w:ascii="Times New Roman" w:hAnsi="Times New Roman"/>
                <w:b/>
                <w:iCs/>
                <w:sz w:val="20"/>
                <w:szCs w:val="20"/>
                <w:lang w:eastAsia="ru-RU"/>
              </w:rPr>
              <w:t>6.</w:t>
            </w:r>
            <w:r>
              <w:rPr>
                <w:rFonts w:ascii="Times New Roman" w:hAnsi="Times New Roman"/>
                <w:b/>
                <w:iCs/>
                <w:sz w:val="20"/>
                <w:szCs w:val="20"/>
                <w:lang w:eastAsia="ru-RU"/>
              </w:rPr>
              <w:t xml:space="preserve"> </w:t>
            </w:r>
            <w:r w:rsidRPr="00AF5FD3">
              <w:rPr>
                <w:rFonts w:ascii="Times New Roman" w:hAnsi="Times New Roman"/>
                <w:b/>
                <w:iCs/>
                <w:sz w:val="20"/>
                <w:szCs w:val="20"/>
                <w:lang w:eastAsia="ru-RU"/>
              </w:rPr>
              <w:t>Про покриття збитків Товариства за підсумками роботи за 2021 рік.</w:t>
            </w:r>
          </w:p>
        </w:tc>
      </w:tr>
      <w:tr w:rsidR="00F924F7" w:rsidRPr="00462EDF" w:rsidTr="00C45E63">
        <w:trPr>
          <w:trHeight w:val="717"/>
        </w:trPr>
        <w:tc>
          <w:tcPr>
            <w:tcW w:w="3119" w:type="dxa"/>
          </w:tcPr>
          <w:p w:rsidR="00F924F7" w:rsidRPr="00462EDF" w:rsidDel="005364B8" w:rsidRDefault="00F924F7" w:rsidP="00EB1C32">
            <w:pPr>
              <w:contextualSpacing/>
              <w:rPr>
                <w:sz w:val="20"/>
                <w:szCs w:val="20"/>
              </w:rPr>
            </w:pPr>
            <w:r>
              <w:rPr>
                <w:bCs/>
                <w:iCs/>
                <w:color w:val="000000"/>
                <w:sz w:val="20"/>
                <w:szCs w:val="20"/>
              </w:rPr>
              <w:t xml:space="preserve">Проект рішення </w:t>
            </w:r>
            <w:r w:rsidRPr="00462EDF">
              <w:rPr>
                <w:bCs/>
                <w:iCs/>
                <w:color w:val="000000"/>
                <w:sz w:val="20"/>
                <w:szCs w:val="20"/>
              </w:rPr>
              <w:t xml:space="preserve">з питання порядку денного № </w:t>
            </w:r>
            <w:r w:rsidR="00EB1C32">
              <w:rPr>
                <w:bCs/>
                <w:iCs/>
                <w:color w:val="000000"/>
                <w:sz w:val="20"/>
                <w:szCs w:val="20"/>
              </w:rPr>
              <w:t>6</w:t>
            </w:r>
            <w:r w:rsidRPr="00462EDF">
              <w:rPr>
                <w:bCs/>
                <w:iCs/>
                <w:color w:val="000000"/>
                <w:sz w:val="20"/>
                <w:szCs w:val="20"/>
              </w:rPr>
              <w:t>:</w:t>
            </w:r>
          </w:p>
        </w:tc>
        <w:tc>
          <w:tcPr>
            <w:tcW w:w="6853" w:type="dxa"/>
            <w:vAlign w:val="center"/>
          </w:tcPr>
          <w:p w:rsidR="00F924F7" w:rsidRPr="00AF5FD3" w:rsidRDefault="00AF5FD3" w:rsidP="00C45E63">
            <w:pPr>
              <w:tabs>
                <w:tab w:val="left" w:pos="142"/>
                <w:tab w:val="left" w:pos="284"/>
              </w:tabs>
              <w:ind w:left="147"/>
              <w:jc w:val="both"/>
              <w:rPr>
                <w:sz w:val="20"/>
                <w:szCs w:val="20"/>
              </w:rPr>
            </w:pPr>
            <w:r w:rsidRPr="00AF5FD3">
              <w:rPr>
                <w:sz w:val="20"/>
                <w:szCs w:val="20"/>
                <w:lang w:eastAsia="uk-UA"/>
              </w:rPr>
              <w:t>Збитки, отримані Товариством за підсумками роботи за 2021 рік, покрити за рахунок прибутків майбутніх періодів.</w:t>
            </w:r>
          </w:p>
        </w:tc>
      </w:tr>
      <w:tr w:rsidR="00F924F7" w:rsidRPr="00462EDF" w:rsidTr="00C45E63">
        <w:trPr>
          <w:trHeight w:val="597"/>
        </w:trPr>
        <w:tc>
          <w:tcPr>
            <w:tcW w:w="3119" w:type="dxa"/>
            <w:vAlign w:val="center"/>
          </w:tcPr>
          <w:p w:rsidR="00F924F7" w:rsidRPr="00462EDF" w:rsidRDefault="00F924F7" w:rsidP="00C45E63">
            <w:pPr>
              <w:widowControl w:val="0"/>
              <w:spacing w:after="120"/>
              <w:contextualSpacing/>
              <w:rPr>
                <w:b/>
                <w:sz w:val="20"/>
                <w:szCs w:val="20"/>
              </w:rPr>
            </w:pPr>
            <w:r w:rsidRPr="00462EDF">
              <w:rPr>
                <w:b/>
                <w:sz w:val="20"/>
                <w:szCs w:val="20"/>
              </w:rPr>
              <w:t xml:space="preserve">ГОЛОСУВАННЯ: </w:t>
            </w:r>
          </w:p>
        </w:tc>
        <w:tc>
          <w:tcPr>
            <w:tcW w:w="6853" w:type="dxa"/>
            <w:vAlign w:val="center"/>
          </w:tcPr>
          <w:p w:rsidR="00F924F7" w:rsidRPr="00462EDF" w:rsidRDefault="00F924F7" w:rsidP="00C45E63">
            <w:pPr>
              <w:contextualSpacing/>
              <w:rPr>
                <w:color w:val="000000"/>
                <w:sz w:val="20"/>
                <w:szCs w:val="20"/>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F924F7" w:rsidRPr="00462EDF" w:rsidTr="00C45E63">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F924F7" w:rsidRPr="00462EDF" w:rsidRDefault="00F924F7" w:rsidP="00C45E63">
                  <w:pPr>
                    <w:contextualSpacing/>
                    <w:rPr>
                      <w:bCs/>
                      <w:sz w:val="20"/>
                      <w:szCs w:val="20"/>
                    </w:rPr>
                  </w:pPr>
                </w:p>
              </w:tc>
              <w:tc>
                <w:tcPr>
                  <w:tcW w:w="1217" w:type="dxa"/>
                  <w:tcBorders>
                    <w:left w:val="single" w:sz="4" w:space="0" w:color="auto"/>
                    <w:right w:val="single" w:sz="4" w:space="0" w:color="auto"/>
                  </w:tcBorders>
                  <w:vAlign w:val="center"/>
                </w:tcPr>
                <w:p w:rsidR="00F924F7" w:rsidRPr="00462EDF" w:rsidRDefault="00F924F7" w:rsidP="00C45E63">
                  <w:pPr>
                    <w:contextualSpacing/>
                    <w:jc w:val="center"/>
                    <w:rPr>
                      <w:bCs/>
                      <w:sz w:val="20"/>
                      <w:szCs w:val="20"/>
                    </w:rPr>
                  </w:pPr>
                  <w:r w:rsidRPr="00462EDF">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F924F7" w:rsidRPr="00462EDF" w:rsidRDefault="00F924F7" w:rsidP="00C45E63">
                  <w:pPr>
                    <w:contextualSpacing/>
                    <w:jc w:val="center"/>
                    <w:rPr>
                      <w:bCs/>
                      <w:sz w:val="20"/>
                      <w:szCs w:val="20"/>
                    </w:rPr>
                  </w:pPr>
                </w:p>
              </w:tc>
              <w:tc>
                <w:tcPr>
                  <w:tcW w:w="1496" w:type="dxa"/>
                  <w:tcBorders>
                    <w:left w:val="single" w:sz="4" w:space="0" w:color="auto"/>
                    <w:right w:val="single" w:sz="4" w:space="0" w:color="auto"/>
                  </w:tcBorders>
                  <w:vAlign w:val="center"/>
                </w:tcPr>
                <w:p w:rsidR="00F924F7" w:rsidRPr="00462EDF" w:rsidRDefault="00F924F7" w:rsidP="00C45E63">
                  <w:pPr>
                    <w:contextualSpacing/>
                    <w:jc w:val="center"/>
                    <w:rPr>
                      <w:bCs/>
                      <w:sz w:val="20"/>
                      <w:szCs w:val="20"/>
                    </w:rPr>
                  </w:pPr>
                  <w:r w:rsidRPr="00462EDF">
                    <w:rPr>
                      <w:bCs/>
                      <w:color w:val="000000"/>
                      <w:sz w:val="20"/>
                      <w:szCs w:val="20"/>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F924F7" w:rsidRPr="00462EDF" w:rsidRDefault="00F924F7" w:rsidP="00C45E63">
                  <w:pPr>
                    <w:contextualSpacing/>
                    <w:jc w:val="center"/>
                    <w:rPr>
                      <w:bCs/>
                      <w:sz w:val="20"/>
                      <w:szCs w:val="20"/>
                    </w:rPr>
                  </w:pPr>
                </w:p>
              </w:tc>
              <w:tc>
                <w:tcPr>
                  <w:tcW w:w="1770" w:type="dxa"/>
                  <w:tcBorders>
                    <w:left w:val="single" w:sz="4" w:space="0" w:color="auto"/>
                  </w:tcBorders>
                  <w:vAlign w:val="center"/>
                </w:tcPr>
                <w:p w:rsidR="00F924F7" w:rsidRPr="00462EDF" w:rsidRDefault="00F924F7" w:rsidP="00C45E63">
                  <w:pPr>
                    <w:contextualSpacing/>
                    <w:jc w:val="center"/>
                    <w:rPr>
                      <w:bCs/>
                      <w:sz w:val="20"/>
                      <w:szCs w:val="20"/>
                    </w:rPr>
                  </w:pPr>
                  <w:r w:rsidRPr="00462EDF">
                    <w:rPr>
                      <w:bCs/>
                      <w:color w:val="000000"/>
                      <w:sz w:val="20"/>
                      <w:szCs w:val="20"/>
                    </w:rPr>
                    <w:t>УТРИМАВСЯ</w:t>
                  </w:r>
                </w:p>
              </w:tc>
            </w:tr>
          </w:tbl>
          <w:p w:rsidR="00F924F7" w:rsidRPr="00462EDF" w:rsidRDefault="00F924F7" w:rsidP="00C45E63">
            <w:pPr>
              <w:contextualSpacing/>
              <w:rPr>
                <w:color w:val="000000"/>
                <w:sz w:val="20"/>
                <w:szCs w:val="20"/>
              </w:rPr>
            </w:pPr>
          </w:p>
        </w:tc>
      </w:tr>
    </w:tbl>
    <w:p w:rsidR="00EB1C32" w:rsidRDefault="00EB1C32" w:rsidP="005274B4">
      <w:pPr>
        <w:rPr>
          <w:sz w:val="20"/>
          <w:szCs w:val="20"/>
          <w:lang w:val="ru-RU"/>
        </w:rPr>
      </w:pPr>
    </w:p>
    <w:p w:rsidR="008E55EC" w:rsidRDefault="008E55EC" w:rsidP="005274B4">
      <w:pPr>
        <w:rPr>
          <w:sz w:val="20"/>
          <w:szCs w:val="20"/>
          <w:lang w:val="ru-RU"/>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8E55EC" w:rsidRPr="00355124" w:rsidTr="007572CB">
        <w:trPr>
          <w:trHeight w:val="1032"/>
        </w:trPr>
        <w:tc>
          <w:tcPr>
            <w:tcW w:w="3119" w:type="dxa"/>
            <w:vAlign w:val="center"/>
          </w:tcPr>
          <w:p w:rsidR="008E55EC" w:rsidRPr="00355124" w:rsidRDefault="008E55EC" w:rsidP="008E55EC">
            <w:pPr>
              <w:contextualSpacing/>
              <w:rPr>
                <w:bCs/>
                <w:iCs/>
                <w:color w:val="000000"/>
                <w:sz w:val="20"/>
                <w:szCs w:val="20"/>
              </w:rPr>
            </w:pPr>
            <w:r w:rsidRPr="00355124">
              <w:rPr>
                <w:bCs/>
                <w:iCs/>
                <w:color w:val="000000"/>
                <w:sz w:val="20"/>
                <w:szCs w:val="20"/>
              </w:rPr>
              <w:t>Питання порядку денного № </w:t>
            </w:r>
            <w:r>
              <w:rPr>
                <w:bCs/>
                <w:iCs/>
                <w:color w:val="000000"/>
                <w:sz w:val="20"/>
                <w:szCs w:val="20"/>
              </w:rPr>
              <w:t>7</w:t>
            </w:r>
            <w:r w:rsidRPr="00355124">
              <w:rPr>
                <w:bCs/>
                <w:iCs/>
                <w:color w:val="000000"/>
                <w:sz w:val="20"/>
                <w:szCs w:val="20"/>
              </w:rPr>
              <w:t>, винесене на голосування:</w:t>
            </w:r>
          </w:p>
        </w:tc>
        <w:tc>
          <w:tcPr>
            <w:tcW w:w="6853" w:type="dxa"/>
            <w:vAlign w:val="center"/>
          </w:tcPr>
          <w:p w:rsidR="008E55EC" w:rsidRPr="00AF5FD3" w:rsidRDefault="00AF5FD3" w:rsidP="00AF5FD3">
            <w:pPr>
              <w:pStyle w:val="10"/>
              <w:ind w:left="147"/>
              <w:jc w:val="both"/>
              <w:rPr>
                <w:rFonts w:ascii="Times New Roman" w:hAnsi="Times New Roman"/>
                <w:b/>
                <w:iCs/>
                <w:sz w:val="20"/>
                <w:szCs w:val="20"/>
                <w:lang w:eastAsia="ru-RU"/>
              </w:rPr>
            </w:pPr>
            <w:r w:rsidRPr="00AF5FD3">
              <w:rPr>
                <w:rFonts w:ascii="Times New Roman" w:hAnsi="Times New Roman"/>
                <w:b/>
                <w:iCs/>
                <w:sz w:val="20"/>
                <w:szCs w:val="20"/>
                <w:lang w:eastAsia="ru-RU"/>
              </w:rPr>
              <w:t>7. Затвердження річного фінансового звіту  Товариства за 2022 рік.</w:t>
            </w:r>
          </w:p>
        </w:tc>
      </w:tr>
      <w:tr w:rsidR="008E55EC" w:rsidRPr="00462EDF" w:rsidTr="007572CB">
        <w:trPr>
          <w:trHeight w:val="717"/>
        </w:trPr>
        <w:tc>
          <w:tcPr>
            <w:tcW w:w="3119" w:type="dxa"/>
          </w:tcPr>
          <w:p w:rsidR="008E55EC" w:rsidRPr="00462EDF" w:rsidDel="005364B8" w:rsidRDefault="008E55EC" w:rsidP="008E55EC">
            <w:pPr>
              <w:contextualSpacing/>
              <w:rPr>
                <w:sz w:val="20"/>
                <w:szCs w:val="20"/>
              </w:rPr>
            </w:pPr>
            <w:r>
              <w:rPr>
                <w:bCs/>
                <w:iCs/>
                <w:color w:val="000000"/>
                <w:sz w:val="20"/>
                <w:szCs w:val="20"/>
              </w:rPr>
              <w:t xml:space="preserve">Проект рішення </w:t>
            </w:r>
            <w:r w:rsidRPr="00462EDF">
              <w:rPr>
                <w:bCs/>
                <w:iCs/>
                <w:color w:val="000000"/>
                <w:sz w:val="20"/>
                <w:szCs w:val="20"/>
              </w:rPr>
              <w:t xml:space="preserve">з питання порядку денного № </w:t>
            </w:r>
            <w:r>
              <w:rPr>
                <w:bCs/>
                <w:iCs/>
                <w:color w:val="000000"/>
                <w:sz w:val="20"/>
                <w:szCs w:val="20"/>
              </w:rPr>
              <w:t>7</w:t>
            </w:r>
            <w:r w:rsidRPr="00462EDF">
              <w:rPr>
                <w:bCs/>
                <w:iCs/>
                <w:color w:val="000000"/>
                <w:sz w:val="20"/>
                <w:szCs w:val="20"/>
              </w:rPr>
              <w:t>:</w:t>
            </w:r>
          </w:p>
        </w:tc>
        <w:tc>
          <w:tcPr>
            <w:tcW w:w="6853" w:type="dxa"/>
            <w:vAlign w:val="center"/>
          </w:tcPr>
          <w:p w:rsidR="008E55EC" w:rsidRPr="00AF5FD3" w:rsidRDefault="00AF5FD3" w:rsidP="007572CB">
            <w:pPr>
              <w:tabs>
                <w:tab w:val="left" w:pos="142"/>
                <w:tab w:val="left" w:pos="284"/>
              </w:tabs>
              <w:ind w:left="147"/>
              <w:jc w:val="both"/>
              <w:rPr>
                <w:sz w:val="20"/>
                <w:szCs w:val="20"/>
              </w:rPr>
            </w:pPr>
            <w:r w:rsidRPr="00AF5FD3">
              <w:rPr>
                <w:sz w:val="20"/>
                <w:szCs w:val="20"/>
              </w:rPr>
              <w:t>Затвердити річний фінансовий звіт  Товариства за 2022 рік.</w:t>
            </w:r>
          </w:p>
        </w:tc>
      </w:tr>
      <w:tr w:rsidR="008E55EC" w:rsidRPr="00462EDF" w:rsidTr="007572CB">
        <w:trPr>
          <w:trHeight w:val="597"/>
        </w:trPr>
        <w:tc>
          <w:tcPr>
            <w:tcW w:w="3119" w:type="dxa"/>
            <w:vAlign w:val="center"/>
          </w:tcPr>
          <w:p w:rsidR="008E55EC" w:rsidRPr="00462EDF" w:rsidRDefault="008E55EC" w:rsidP="007572CB">
            <w:pPr>
              <w:widowControl w:val="0"/>
              <w:spacing w:after="120"/>
              <w:contextualSpacing/>
              <w:rPr>
                <w:b/>
                <w:sz w:val="20"/>
                <w:szCs w:val="20"/>
              </w:rPr>
            </w:pPr>
            <w:r w:rsidRPr="00462EDF">
              <w:rPr>
                <w:b/>
                <w:sz w:val="20"/>
                <w:szCs w:val="20"/>
              </w:rPr>
              <w:t xml:space="preserve">ГОЛОСУВАННЯ: </w:t>
            </w:r>
          </w:p>
        </w:tc>
        <w:tc>
          <w:tcPr>
            <w:tcW w:w="6853" w:type="dxa"/>
            <w:vAlign w:val="center"/>
          </w:tcPr>
          <w:p w:rsidR="008E55EC" w:rsidRPr="00462EDF" w:rsidRDefault="008E55EC" w:rsidP="007572CB">
            <w:pPr>
              <w:contextualSpacing/>
              <w:rPr>
                <w:color w:val="000000"/>
                <w:sz w:val="20"/>
                <w:szCs w:val="20"/>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8E55EC" w:rsidRPr="00462EDF" w:rsidTr="007572C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8E55EC" w:rsidRPr="00462EDF" w:rsidRDefault="008E55EC" w:rsidP="007572CB">
                  <w:pPr>
                    <w:contextualSpacing/>
                    <w:rPr>
                      <w:bCs/>
                      <w:sz w:val="20"/>
                      <w:szCs w:val="20"/>
                    </w:rPr>
                  </w:pPr>
                </w:p>
              </w:tc>
              <w:tc>
                <w:tcPr>
                  <w:tcW w:w="1217" w:type="dxa"/>
                  <w:tcBorders>
                    <w:left w:val="single" w:sz="4" w:space="0" w:color="auto"/>
                    <w:right w:val="single" w:sz="4" w:space="0" w:color="auto"/>
                  </w:tcBorders>
                  <w:vAlign w:val="center"/>
                </w:tcPr>
                <w:p w:rsidR="008E55EC" w:rsidRPr="00462EDF" w:rsidRDefault="008E55EC" w:rsidP="007572CB">
                  <w:pPr>
                    <w:contextualSpacing/>
                    <w:jc w:val="center"/>
                    <w:rPr>
                      <w:bCs/>
                      <w:sz w:val="20"/>
                      <w:szCs w:val="20"/>
                    </w:rPr>
                  </w:pPr>
                  <w:r w:rsidRPr="00462EDF">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8E55EC" w:rsidRPr="00462EDF" w:rsidRDefault="008E55EC" w:rsidP="007572CB">
                  <w:pPr>
                    <w:contextualSpacing/>
                    <w:jc w:val="center"/>
                    <w:rPr>
                      <w:bCs/>
                      <w:sz w:val="20"/>
                      <w:szCs w:val="20"/>
                    </w:rPr>
                  </w:pPr>
                </w:p>
              </w:tc>
              <w:tc>
                <w:tcPr>
                  <w:tcW w:w="1496" w:type="dxa"/>
                  <w:tcBorders>
                    <w:left w:val="single" w:sz="4" w:space="0" w:color="auto"/>
                    <w:right w:val="single" w:sz="4" w:space="0" w:color="auto"/>
                  </w:tcBorders>
                  <w:vAlign w:val="center"/>
                </w:tcPr>
                <w:p w:rsidR="008E55EC" w:rsidRPr="00462EDF" w:rsidRDefault="008E55EC" w:rsidP="007572CB">
                  <w:pPr>
                    <w:contextualSpacing/>
                    <w:jc w:val="center"/>
                    <w:rPr>
                      <w:bCs/>
                      <w:sz w:val="20"/>
                      <w:szCs w:val="20"/>
                    </w:rPr>
                  </w:pPr>
                  <w:r w:rsidRPr="00462EDF">
                    <w:rPr>
                      <w:bCs/>
                      <w:color w:val="000000"/>
                      <w:sz w:val="20"/>
                      <w:szCs w:val="20"/>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8E55EC" w:rsidRPr="00462EDF" w:rsidRDefault="008E55EC" w:rsidP="007572CB">
                  <w:pPr>
                    <w:contextualSpacing/>
                    <w:jc w:val="center"/>
                    <w:rPr>
                      <w:bCs/>
                      <w:sz w:val="20"/>
                      <w:szCs w:val="20"/>
                    </w:rPr>
                  </w:pPr>
                </w:p>
              </w:tc>
              <w:tc>
                <w:tcPr>
                  <w:tcW w:w="1770" w:type="dxa"/>
                  <w:tcBorders>
                    <w:left w:val="single" w:sz="4" w:space="0" w:color="auto"/>
                  </w:tcBorders>
                  <w:vAlign w:val="center"/>
                </w:tcPr>
                <w:p w:rsidR="008E55EC" w:rsidRPr="00462EDF" w:rsidRDefault="008E55EC" w:rsidP="007572CB">
                  <w:pPr>
                    <w:contextualSpacing/>
                    <w:jc w:val="center"/>
                    <w:rPr>
                      <w:bCs/>
                      <w:sz w:val="20"/>
                      <w:szCs w:val="20"/>
                    </w:rPr>
                  </w:pPr>
                  <w:r w:rsidRPr="00462EDF">
                    <w:rPr>
                      <w:bCs/>
                      <w:color w:val="000000"/>
                      <w:sz w:val="20"/>
                      <w:szCs w:val="20"/>
                    </w:rPr>
                    <w:t>УТРИМАВСЯ</w:t>
                  </w:r>
                </w:p>
              </w:tc>
            </w:tr>
          </w:tbl>
          <w:p w:rsidR="008E55EC" w:rsidRPr="00462EDF" w:rsidRDefault="008E55EC" w:rsidP="007572CB">
            <w:pPr>
              <w:contextualSpacing/>
              <w:rPr>
                <w:color w:val="000000"/>
                <w:sz w:val="20"/>
                <w:szCs w:val="20"/>
              </w:rPr>
            </w:pPr>
          </w:p>
        </w:tc>
      </w:tr>
    </w:tbl>
    <w:p w:rsidR="008E55EC" w:rsidRDefault="008E55EC" w:rsidP="005274B4">
      <w:pPr>
        <w:rPr>
          <w:sz w:val="20"/>
          <w:szCs w:val="20"/>
          <w:lang w:val="ru-RU"/>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8E55EC" w:rsidRPr="00355124" w:rsidTr="007572CB">
        <w:trPr>
          <w:trHeight w:val="1032"/>
        </w:trPr>
        <w:tc>
          <w:tcPr>
            <w:tcW w:w="3119" w:type="dxa"/>
            <w:vAlign w:val="center"/>
          </w:tcPr>
          <w:p w:rsidR="008E55EC" w:rsidRPr="00355124" w:rsidRDefault="008E55EC" w:rsidP="008E55EC">
            <w:pPr>
              <w:contextualSpacing/>
              <w:rPr>
                <w:bCs/>
                <w:iCs/>
                <w:color w:val="000000"/>
                <w:sz w:val="20"/>
                <w:szCs w:val="20"/>
              </w:rPr>
            </w:pPr>
            <w:r w:rsidRPr="00355124">
              <w:rPr>
                <w:bCs/>
                <w:iCs/>
                <w:color w:val="000000"/>
                <w:sz w:val="20"/>
                <w:szCs w:val="20"/>
              </w:rPr>
              <w:lastRenderedPageBreak/>
              <w:t>Питання порядку денного № </w:t>
            </w:r>
            <w:r>
              <w:rPr>
                <w:bCs/>
                <w:iCs/>
                <w:color w:val="000000"/>
                <w:sz w:val="20"/>
                <w:szCs w:val="20"/>
              </w:rPr>
              <w:t>8</w:t>
            </w:r>
            <w:r w:rsidRPr="00355124">
              <w:rPr>
                <w:bCs/>
                <w:iCs/>
                <w:color w:val="000000"/>
                <w:sz w:val="20"/>
                <w:szCs w:val="20"/>
              </w:rPr>
              <w:t>, винесене на голосування:</w:t>
            </w:r>
          </w:p>
        </w:tc>
        <w:tc>
          <w:tcPr>
            <w:tcW w:w="6853" w:type="dxa"/>
            <w:vAlign w:val="center"/>
          </w:tcPr>
          <w:p w:rsidR="008E55EC" w:rsidRPr="003819B4" w:rsidRDefault="00AF5FD3" w:rsidP="007572CB">
            <w:pPr>
              <w:pStyle w:val="10"/>
              <w:ind w:left="147"/>
              <w:jc w:val="both"/>
              <w:rPr>
                <w:rFonts w:ascii="Times New Roman" w:hAnsi="Times New Roman"/>
                <w:b/>
                <w:iCs/>
                <w:sz w:val="20"/>
                <w:szCs w:val="20"/>
                <w:lang w:eastAsia="ru-RU"/>
              </w:rPr>
            </w:pPr>
            <w:r w:rsidRPr="00AF5FD3">
              <w:rPr>
                <w:rFonts w:ascii="Times New Roman" w:hAnsi="Times New Roman"/>
                <w:b/>
                <w:iCs/>
                <w:sz w:val="20"/>
                <w:szCs w:val="20"/>
                <w:lang w:eastAsia="ru-RU"/>
              </w:rPr>
              <w:t>8. Про покриття збитків Товариства за підсумками роботи за 2022 рік.</w:t>
            </w:r>
          </w:p>
        </w:tc>
      </w:tr>
      <w:tr w:rsidR="008E55EC" w:rsidRPr="00462EDF" w:rsidTr="007572CB">
        <w:trPr>
          <w:trHeight w:val="717"/>
        </w:trPr>
        <w:tc>
          <w:tcPr>
            <w:tcW w:w="3119" w:type="dxa"/>
          </w:tcPr>
          <w:p w:rsidR="008E55EC" w:rsidRPr="00462EDF" w:rsidDel="005364B8" w:rsidRDefault="008E55EC" w:rsidP="008E55EC">
            <w:pPr>
              <w:contextualSpacing/>
              <w:rPr>
                <w:sz w:val="20"/>
                <w:szCs w:val="20"/>
              </w:rPr>
            </w:pPr>
            <w:r>
              <w:rPr>
                <w:bCs/>
                <w:iCs/>
                <w:color w:val="000000"/>
                <w:sz w:val="20"/>
                <w:szCs w:val="20"/>
              </w:rPr>
              <w:t xml:space="preserve">Проект рішення </w:t>
            </w:r>
            <w:r w:rsidRPr="00462EDF">
              <w:rPr>
                <w:bCs/>
                <w:iCs/>
                <w:color w:val="000000"/>
                <w:sz w:val="20"/>
                <w:szCs w:val="20"/>
              </w:rPr>
              <w:t xml:space="preserve">з питання порядку денного № </w:t>
            </w:r>
            <w:r>
              <w:rPr>
                <w:bCs/>
                <w:iCs/>
                <w:color w:val="000000"/>
                <w:sz w:val="20"/>
                <w:szCs w:val="20"/>
              </w:rPr>
              <w:t>8</w:t>
            </w:r>
            <w:r w:rsidRPr="00462EDF">
              <w:rPr>
                <w:bCs/>
                <w:iCs/>
                <w:color w:val="000000"/>
                <w:sz w:val="20"/>
                <w:szCs w:val="20"/>
              </w:rPr>
              <w:t>:</w:t>
            </w:r>
          </w:p>
        </w:tc>
        <w:tc>
          <w:tcPr>
            <w:tcW w:w="6853" w:type="dxa"/>
            <w:vAlign w:val="center"/>
          </w:tcPr>
          <w:p w:rsidR="008E55EC" w:rsidRPr="00AF5FD3" w:rsidRDefault="00AF5FD3" w:rsidP="008E55EC">
            <w:pPr>
              <w:pStyle w:val="af4"/>
              <w:rPr>
                <w:sz w:val="20"/>
                <w:szCs w:val="20"/>
                <w:lang w:eastAsia="ru-RU"/>
              </w:rPr>
            </w:pPr>
            <w:r w:rsidRPr="00AF5FD3">
              <w:rPr>
                <w:sz w:val="20"/>
                <w:szCs w:val="20"/>
                <w:lang w:eastAsia="ru-RU"/>
              </w:rPr>
              <w:t>Збитки, отримані Товариством за підсумками роботи за 2022 рік, покрити за рахунок прибутків майбутніх періодів.</w:t>
            </w:r>
          </w:p>
        </w:tc>
      </w:tr>
      <w:tr w:rsidR="008E55EC" w:rsidRPr="00462EDF" w:rsidTr="007572CB">
        <w:trPr>
          <w:trHeight w:val="597"/>
        </w:trPr>
        <w:tc>
          <w:tcPr>
            <w:tcW w:w="3119" w:type="dxa"/>
            <w:vAlign w:val="center"/>
          </w:tcPr>
          <w:p w:rsidR="008E55EC" w:rsidRPr="00462EDF" w:rsidRDefault="008E55EC" w:rsidP="007572CB">
            <w:pPr>
              <w:widowControl w:val="0"/>
              <w:spacing w:after="120"/>
              <w:contextualSpacing/>
              <w:rPr>
                <w:b/>
                <w:sz w:val="20"/>
                <w:szCs w:val="20"/>
              </w:rPr>
            </w:pPr>
            <w:r w:rsidRPr="00462EDF">
              <w:rPr>
                <w:b/>
                <w:sz w:val="20"/>
                <w:szCs w:val="20"/>
              </w:rPr>
              <w:t xml:space="preserve">ГОЛОСУВАННЯ: </w:t>
            </w:r>
          </w:p>
        </w:tc>
        <w:tc>
          <w:tcPr>
            <w:tcW w:w="6853" w:type="dxa"/>
            <w:vAlign w:val="center"/>
          </w:tcPr>
          <w:p w:rsidR="008E55EC" w:rsidRPr="00462EDF" w:rsidRDefault="008E55EC" w:rsidP="007572CB">
            <w:pPr>
              <w:contextualSpacing/>
              <w:rPr>
                <w:color w:val="000000"/>
                <w:sz w:val="20"/>
                <w:szCs w:val="20"/>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8E55EC" w:rsidRPr="00462EDF" w:rsidTr="007572C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8E55EC" w:rsidRPr="00462EDF" w:rsidRDefault="008E55EC" w:rsidP="007572CB">
                  <w:pPr>
                    <w:contextualSpacing/>
                    <w:rPr>
                      <w:bCs/>
                      <w:sz w:val="20"/>
                      <w:szCs w:val="20"/>
                    </w:rPr>
                  </w:pPr>
                </w:p>
              </w:tc>
              <w:tc>
                <w:tcPr>
                  <w:tcW w:w="1217" w:type="dxa"/>
                  <w:tcBorders>
                    <w:left w:val="single" w:sz="4" w:space="0" w:color="auto"/>
                    <w:right w:val="single" w:sz="4" w:space="0" w:color="auto"/>
                  </w:tcBorders>
                  <w:vAlign w:val="center"/>
                </w:tcPr>
                <w:p w:rsidR="008E55EC" w:rsidRPr="00462EDF" w:rsidRDefault="008E55EC" w:rsidP="007572CB">
                  <w:pPr>
                    <w:contextualSpacing/>
                    <w:jc w:val="center"/>
                    <w:rPr>
                      <w:bCs/>
                      <w:sz w:val="20"/>
                      <w:szCs w:val="20"/>
                    </w:rPr>
                  </w:pPr>
                  <w:r w:rsidRPr="00462EDF">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8E55EC" w:rsidRPr="00462EDF" w:rsidRDefault="008E55EC" w:rsidP="007572CB">
                  <w:pPr>
                    <w:contextualSpacing/>
                    <w:jc w:val="center"/>
                    <w:rPr>
                      <w:bCs/>
                      <w:sz w:val="20"/>
                      <w:szCs w:val="20"/>
                    </w:rPr>
                  </w:pPr>
                </w:p>
              </w:tc>
              <w:tc>
                <w:tcPr>
                  <w:tcW w:w="1496" w:type="dxa"/>
                  <w:tcBorders>
                    <w:left w:val="single" w:sz="4" w:space="0" w:color="auto"/>
                    <w:right w:val="single" w:sz="4" w:space="0" w:color="auto"/>
                  </w:tcBorders>
                  <w:vAlign w:val="center"/>
                </w:tcPr>
                <w:p w:rsidR="008E55EC" w:rsidRPr="00462EDF" w:rsidRDefault="008E55EC" w:rsidP="007572CB">
                  <w:pPr>
                    <w:contextualSpacing/>
                    <w:jc w:val="center"/>
                    <w:rPr>
                      <w:bCs/>
                      <w:sz w:val="20"/>
                      <w:szCs w:val="20"/>
                    </w:rPr>
                  </w:pPr>
                  <w:r w:rsidRPr="00462EDF">
                    <w:rPr>
                      <w:bCs/>
                      <w:color w:val="000000"/>
                      <w:sz w:val="20"/>
                      <w:szCs w:val="20"/>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8E55EC" w:rsidRPr="00462EDF" w:rsidRDefault="008E55EC" w:rsidP="007572CB">
                  <w:pPr>
                    <w:contextualSpacing/>
                    <w:jc w:val="center"/>
                    <w:rPr>
                      <w:bCs/>
                      <w:sz w:val="20"/>
                      <w:szCs w:val="20"/>
                    </w:rPr>
                  </w:pPr>
                </w:p>
              </w:tc>
              <w:tc>
                <w:tcPr>
                  <w:tcW w:w="1770" w:type="dxa"/>
                  <w:tcBorders>
                    <w:left w:val="single" w:sz="4" w:space="0" w:color="auto"/>
                  </w:tcBorders>
                  <w:vAlign w:val="center"/>
                </w:tcPr>
                <w:p w:rsidR="008E55EC" w:rsidRPr="00462EDF" w:rsidRDefault="008E55EC" w:rsidP="007572CB">
                  <w:pPr>
                    <w:contextualSpacing/>
                    <w:jc w:val="center"/>
                    <w:rPr>
                      <w:bCs/>
                      <w:sz w:val="20"/>
                      <w:szCs w:val="20"/>
                    </w:rPr>
                  </w:pPr>
                  <w:r w:rsidRPr="00462EDF">
                    <w:rPr>
                      <w:bCs/>
                      <w:color w:val="000000"/>
                      <w:sz w:val="20"/>
                      <w:szCs w:val="20"/>
                    </w:rPr>
                    <w:t>УТРИМАВСЯ</w:t>
                  </w:r>
                </w:p>
              </w:tc>
            </w:tr>
          </w:tbl>
          <w:p w:rsidR="008E55EC" w:rsidRPr="00462EDF" w:rsidRDefault="008E55EC" w:rsidP="007572CB">
            <w:pPr>
              <w:contextualSpacing/>
              <w:rPr>
                <w:color w:val="000000"/>
                <w:sz w:val="20"/>
                <w:szCs w:val="20"/>
              </w:rPr>
            </w:pPr>
          </w:p>
        </w:tc>
      </w:tr>
    </w:tbl>
    <w:p w:rsidR="008E55EC" w:rsidRDefault="008E55EC" w:rsidP="005274B4">
      <w:pPr>
        <w:rPr>
          <w:sz w:val="20"/>
          <w:szCs w:val="20"/>
          <w:lang w:val="ru-RU"/>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8E55EC" w:rsidRPr="00355124" w:rsidTr="007572CB">
        <w:trPr>
          <w:trHeight w:val="1032"/>
        </w:trPr>
        <w:tc>
          <w:tcPr>
            <w:tcW w:w="3119" w:type="dxa"/>
            <w:vAlign w:val="center"/>
          </w:tcPr>
          <w:p w:rsidR="008E55EC" w:rsidRPr="00355124" w:rsidRDefault="008E55EC" w:rsidP="00AF5FD3">
            <w:pPr>
              <w:contextualSpacing/>
              <w:rPr>
                <w:bCs/>
                <w:iCs/>
                <w:color w:val="000000"/>
                <w:sz w:val="20"/>
                <w:szCs w:val="20"/>
              </w:rPr>
            </w:pPr>
            <w:r w:rsidRPr="00355124">
              <w:rPr>
                <w:bCs/>
                <w:iCs/>
                <w:color w:val="000000"/>
                <w:sz w:val="20"/>
                <w:szCs w:val="20"/>
              </w:rPr>
              <w:t>Питання порядку денного №</w:t>
            </w:r>
            <w:r w:rsidR="00AF5FD3">
              <w:rPr>
                <w:bCs/>
                <w:iCs/>
                <w:color w:val="000000"/>
                <w:sz w:val="20"/>
                <w:szCs w:val="20"/>
              </w:rPr>
              <w:t xml:space="preserve"> 9</w:t>
            </w:r>
            <w:r w:rsidRPr="00355124">
              <w:rPr>
                <w:bCs/>
                <w:iCs/>
                <w:color w:val="000000"/>
                <w:sz w:val="20"/>
                <w:szCs w:val="20"/>
              </w:rPr>
              <w:t>, винесене на голосування:</w:t>
            </w:r>
          </w:p>
        </w:tc>
        <w:tc>
          <w:tcPr>
            <w:tcW w:w="6853" w:type="dxa"/>
            <w:vAlign w:val="center"/>
          </w:tcPr>
          <w:p w:rsidR="008E55EC" w:rsidRPr="003819B4" w:rsidRDefault="00AF5FD3" w:rsidP="007572CB">
            <w:pPr>
              <w:pStyle w:val="10"/>
              <w:ind w:left="147"/>
              <w:jc w:val="both"/>
              <w:rPr>
                <w:rFonts w:ascii="Times New Roman" w:hAnsi="Times New Roman"/>
                <w:b/>
                <w:iCs/>
                <w:sz w:val="20"/>
                <w:szCs w:val="20"/>
                <w:lang w:eastAsia="ru-RU"/>
              </w:rPr>
            </w:pPr>
            <w:r w:rsidRPr="00AF5FD3">
              <w:rPr>
                <w:rFonts w:ascii="Times New Roman" w:hAnsi="Times New Roman"/>
                <w:b/>
                <w:iCs/>
                <w:sz w:val="20"/>
                <w:szCs w:val="20"/>
                <w:lang w:eastAsia="ru-RU"/>
              </w:rPr>
              <w:t>9. Про припинення повноважень членів Наглядової ради Товариства.</w:t>
            </w:r>
          </w:p>
        </w:tc>
      </w:tr>
      <w:tr w:rsidR="008E55EC" w:rsidRPr="00462EDF" w:rsidTr="007572CB">
        <w:trPr>
          <w:trHeight w:val="717"/>
        </w:trPr>
        <w:tc>
          <w:tcPr>
            <w:tcW w:w="3119" w:type="dxa"/>
          </w:tcPr>
          <w:p w:rsidR="008E55EC" w:rsidRPr="00462EDF" w:rsidDel="005364B8" w:rsidRDefault="008E55EC" w:rsidP="00AF5FD3">
            <w:pPr>
              <w:contextualSpacing/>
              <w:rPr>
                <w:sz w:val="20"/>
                <w:szCs w:val="20"/>
              </w:rPr>
            </w:pPr>
            <w:r>
              <w:rPr>
                <w:bCs/>
                <w:iCs/>
                <w:color w:val="000000"/>
                <w:sz w:val="20"/>
                <w:szCs w:val="20"/>
              </w:rPr>
              <w:t xml:space="preserve">Проект рішення </w:t>
            </w:r>
            <w:r w:rsidRPr="00462EDF">
              <w:rPr>
                <w:bCs/>
                <w:iCs/>
                <w:color w:val="000000"/>
                <w:sz w:val="20"/>
                <w:szCs w:val="20"/>
              </w:rPr>
              <w:t xml:space="preserve">з питання порядку денного № </w:t>
            </w:r>
            <w:r w:rsidR="00AF5FD3">
              <w:rPr>
                <w:bCs/>
                <w:iCs/>
                <w:color w:val="000000"/>
                <w:sz w:val="20"/>
                <w:szCs w:val="20"/>
              </w:rPr>
              <w:t>9</w:t>
            </w:r>
            <w:r w:rsidRPr="00462EDF">
              <w:rPr>
                <w:bCs/>
                <w:iCs/>
                <w:color w:val="000000"/>
                <w:sz w:val="20"/>
                <w:szCs w:val="20"/>
              </w:rPr>
              <w:t>:</w:t>
            </w:r>
          </w:p>
        </w:tc>
        <w:tc>
          <w:tcPr>
            <w:tcW w:w="6853" w:type="dxa"/>
            <w:vAlign w:val="center"/>
          </w:tcPr>
          <w:p w:rsidR="008E55EC" w:rsidRPr="00AF5FD3" w:rsidRDefault="00AF5FD3" w:rsidP="007572CB">
            <w:pPr>
              <w:tabs>
                <w:tab w:val="left" w:pos="142"/>
                <w:tab w:val="left" w:pos="284"/>
              </w:tabs>
              <w:ind w:left="147"/>
              <w:jc w:val="both"/>
              <w:rPr>
                <w:sz w:val="20"/>
                <w:szCs w:val="20"/>
              </w:rPr>
            </w:pPr>
            <w:r w:rsidRPr="00AF5FD3">
              <w:rPr>
                <w:sz w:val="20"/>
                <w:szCs w:val="20"/>
              </w:rPr>
              <w:t>Припинити повноваження членів Наглядової ради Товариства в повному складі.</w:t>
            </w:r>
          </w:p>
        </w:tc>
      </w:tr>
      <w:tr w:rsidR="008E55EC" w:rsidRPr="00462EDF" w:rsidTr="007572CB">
        <w:trPr>
          <w:trHeight w:val="597"/>
        </w:trPr>
        <w:tc>
          <w:tcPr>
            <w:tcW w:w="3119" w:type="dxa"/>
            <w:vAlign w:val="center"/>
          </w:tcPr>
          <w:p w:rsidR="008E55EC" w:rsidRPr="00462EDF" w:rsidRDefault="008E55EC" w:rsidP="007572CB">
            <w:pPr>
              <w:widowControl w:val="0"/>
              <w:spacing w:after="120"/>
              <w:contextualSpacing/>
              <w:rPr>
                <w:b/>
                <w:sz w:val="20"/>
                <w:szCs w:val="20"/>
              </w:rPr>
            </w:pPr>
            <w:r w:rsidRPr="00462EDF">
              <w:rPr>
                <w:b/>
                <w:sz w:val="20"/>
                <w:szCs w:val="20"/>
              </w:rPr>
              <w:t xml:space="preserve">ГОЛОСУВАННЯ: </w:t>
            </w:r>
          </w:p>
        </w:tc>
        <w:tc>
          <w:tcPr>
            <w:tcW w:w="6853" w:type="dxa"/>
            <w:vAlign w:val="center"/>
          </w:tcPr>
          <w:p w:rsidR="008E55EC" w:rsidRPr="00462EDF" w:rsidRDefault="008E55EC" w:rsidP="007572CB">
            <w:pPr>
              <w:contextualSpacing/>
              <w:rPr>
                <w:color w:val="000000"/>
                <w:sz w:val="20"/>
                <w:szCs w:val="20"/>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8E55EC" w:rsidRPr="00462EDF" w:rsidTr="007572C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8E55EC" w:rsidRPr="00462EDF" w:rsidRDefault="008E55EC" w:rsidP="007572CB">
                  <w:pPr>
                    <w:contextualSpacing/>
                    <w:rPr>
                      <w:bCs/>
                      <w:sz w:val="20"/>
                      <w:szCs w:val="20"/>
                    </w:rPr>
                  </w:pPr>
                </w:p>
              </w:tc>
              <w:tc>
                <w:tcPr>
                  <w:tcW w:w="1217" w:type="dxa"/>
                  <w:tcBorders>
                    <w:left w:val="single" w:sz="4" w:space="0" w:color="auto"/>
                    <w:right w:val="single" w:sz="4" w:space="0" w:color="auto"/>
                  </w:tcBorders>
                  <w:vAlign w:val="center"/>
                </w:tcPr>
                <w:p w:rsidR="008E55EC" w:rsidRPr="00462EDF" w:rsidRDefault="008E55EC" w:rsidP="007572CB">
                  <w:pPr>
                    <w:contextualSpacing/>
                    <w:jc w:val="center"/>
                    <w:rPr>
                      <w:bCs/>
                      <w:sz w:val="20"/>
                      <w:szCs w:val="20"/>
                    </w:rPr>
                  </w:pPr>
                  <w:r w:rsidRPr="00462EDF">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8E55EC" w:rsidRPr="00462EDF" w:rsidRDefault="008E55EC" w:rsidP="007572CB">
                  <w:pPr>
                    <w:contextualSpacing/>
                    <w:jc w:val="center"/>
                    <w:rPr>
                      <w:bCs/>
                      <w:sz w:val="20"/>
                      <w:szCs w:val="20"/>
                    </w:rPr>
                  </w:pPr>
                </w:p>
              </w:tc>
              <w:tc>
                <w:tcPr>
                  <w:tcW w:w="1496" w:type="dxa"/>
                  <w:tcBorders>
                    <w:left w:val="single" w:sz="4" w:space="0" w:color="auto"/>
                    <w:right w:val="single" w:sz="4" w:space="0" w:color="auto"/>
                  </w:tcBorders>
                  <w:vAlign w:val="center"/>
                </w:tcPr>
                <w:p w:rsidR="008E55EC" w:rsidRPr="00462EDF" w:rsidRDefault="008E55EC" w:rsidP="007572CB">
                  <w:pPr>
                    <w:contextualSpacing/>
                    <w:jc w:val="center"/>
                    <w:rPr>
                      <w:bCs/>
                      <w:sz w:val="20"/>
                      <w:szCs w:val="20"/>
                    </w:rPr>
                  </w:pPr>
                  <w:r w:rsidRPr="00462EDF">
                    <w:rPr>
                      <w:bCs/>
                      <w:color w:val="000000"/>
                      <w:sz w:val="20"/>
                      <w:szCs w:val="20"/>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8E55EC" w:rsidRPr="00462EDF" w:rsidRDefault="008E55EC" w:rsidP="007572CB">
                  <w:pPr>
                    <w:contextualSpacing/>
                    <w:jc w:val="center"/>
                    <w:rPr>
                      <w:bCs/>
                      <w:sz w:val="20"/>
                      <w:szCs w:val="20"/>
                    </w:rPr>
                  </w:pPr>
                </w:p>
              </w:tc>
              <w:tc>
                <w:tcPr>
                  <w:tcW w:w="1770" w:type="dxa"/>
                  <w:tcBorders>
                    <w:left w:val="single" w:sz="4" w:space="0" w:color="auto"/>
                  </w:tcBorders>
                  <w:vAlign w:val="center"/>
                </w:tcPr>
                <w:p w:rsidR="008E55EC" w:rsidRPr="00462EDF" w:rsidRDefault="008E55EC" w:rsidP="007572CB">
                  <w:pPr>
                    <w:contextualSpacing/>
                    <w:jc w:val="center"/>
                    <w:rPr>
                      <w:bCs/>
                      <w:sz w:val="20"/>
                      <w:szCs w:val="20"/>
                    </w:rPr>
                  </w:pPr>
                  <w:r w:rsidRPr="00462EDF">
                    <w:rPr>
                      <w:bCs/>
                      <w:color w:val="000000"/>
                      <w:sz w:val="20"/>
                      <w:szCs w:val="20"/>
                    </w:rPr>
                    <w:t>УТРИМАВСЯ</w:t>
                  </w:r>
                </w:p>
              </w:tc>
            </w:tr>
          </w:tbl>
          <w:p w:rsidR="008E55EC" w:rsidRPr="00462EDF" w:rsidRDefault="008E55EC" w:rsidP="007572CB">
            <w:pPr>
              <w:contextualSpacing/>
              <w:rPr>
                <w:color w:val="000000"/>
                <w:sz w:val="20"/>
                <w:szCs w:val="20"/>
              </w:rPr>
            </w:pPr>
          </w:p>
        </w:tc>
      </w:tr>
    </w:tbl>
    <w:p w:rsidR="008E55EC" w:rsidRDefault="008E55EC" w:rsidP="005274B4">
      <w:pPr>
        <w:rPr>
          <w:sz w:val="20"/>
          <w:szCs w:val="20"/>
          <w:lang w:val="ru-RU"/>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AF5FD3" w:rsidRPr="00355124" w:rsidTr="008354CD">
        <w:trPr>
          <w:trHeight w:val="1032"/>
        </w:trPr>
        <w:tc>
          <w:tcPr>
            <w:tcW w:w="3119" w:type="dxa"/>
            <w:vAlign w:val="center"/>
          </w:tcPr>
          <w:p w:rsidR="00AF5FD3" w:rsidRPr="00355124" w:rsidRDefault="00AF5FD3" w:rsidP="00AF5FD3">
            <w:pPr>
              <w:contextualSpacing/>
              <w:rPr>
                <w:bCs/>
                <w:iCs/>
                <w:color w:val="000000"/>
                <w:sz w:val="20"/>
                <w:szCs w:val="20"/>
              </w:rPr>
            </w:pPr>
            <w:r w:rsidRPr="00355124">
              <w:rPr>
                <w:bCs/>
                <w:iCs/>
                <w:color w:val="000000"/>
                <w:sz w:val="20"/>
                <w:szCs w:val="20"/>
              </w:rPr>
              <w:t>Питання порядку денного №</w:t>
            </w:r>
            <w:r>
              <w:rPr>
                <w:bCs/>
                <w:iCs/>
                <w:color w:val="000000"/>
                <w:sz w:val="20"/>
                <w:szCs w:val="20"/>
              </w:rPr>
              <w:t xml:space="preserve"> 11</w:t>
            </w:r>
            <w:r w:rsidRPr="00355124">
              <w:rPr>
                <w:bCs/>
                <w:iCs/>
                <w:color w:val="000000"/>
                <w:sz w:val="20"/>
                <w:szCs w:val="20"/>
              </w:rPr>
              <w:t>, винесене на голосування:</w:t>
            </w:r>
          </w:p>
        </w:tc>
        <w:tc>
          <w:tcPr>
            <w:tcW w:w="6853" w:type="dxa"/>
            <w:vAlign w:val="center"/>
          </w:tcPr>
          <w:p w:rsidR="00AF5FD3" w:rsidRPr="003819B4" w:rsidRDefault="00AF5FD3" w:rsidP="008354CD">
            <w:pPr>
              <w:pStyle w:val="10"/>
              <w:ind w:left="147"/>
              <w:jc w:val="both"/>
              <w:rPr>
                <w:rFonts w:ascii="Times New Roman" w:hAnsi="Times New Roman"/>
                <w:b/>
                <w:iCs/>
                <w:sz w:val="20"/>
                <w:szCs w:val="20"/>
                <w:lang w:eastAsia="ru-RU"/>
              </w:rPr>
            </w:pPr>
            <w:r w:rsidRPr="00AF5FD3">
              <w:rPr>
                <w:rFonts w:ascii="Times New Roman" w:hAnsi="Times New Roman"/>
                <w:b/>
                <w:iCs/>
                <w:sz w:val="20"/>
                <w:szCs w:val="20"/>
                <w:lang w:eastAsia="ru-RU"/>
              </w:rPr>
              <w:t>11. Про припинення Дочірнього підприємства «Рівнедеревсервіс» Приватного акціонерного товариства  «Рівнедерев» шляхом його ліквідації за рішенням засновника.</w:t>
            </w:r>
          </w:p>
        </w:tc>
      </w:tr>
      <w:tr w:rsidR="00AF5FD3" w:rsidRPr="00462EDF" w:rsidTr="008354CD">
        <w:trPr>
          <w:trHeight w:val="717"/>
        </w:trPr>
        <w:tc>
          <w:tcPr>
            <w:tcW w:w="3119" w:type="dxa"/>
          </w:tcPr>
          <w:p w:rsidR="00AF5FD3" w:rsidRPr="00462EDF" w:rsidDel="005364B8" w:rsidRDefault="00AF5FD3" w:rsidP="008354CD">
            <w:pPr>
              <w:contextualSpacing/>
              <w:rPr>
                <w:sz w:val="20"/>
                <w:szCs w:val="20"/>
              </w:rPr>
            </w:pPr>
            <w:r>
              <w:rPr>
                <w:bCs/>
                <w:iCs/>
                <w:color w:val="000000"/>
                <w:sz w:val="20"/>
                <w:szCs w:val="20"/>
              </w:rPr>
              <w:t xml:space="preserve">Проект рішення </w:t>
            </w:r>
            <w:r w:rsidRPr="00462EDF">
              <w:rPr>
                <w:bCs/>
                <w:iCs/>
                <w:color w:val="000000"/>
                <w:sz w:val="20"/>
                <w:szCs w:val="20"/>
              </w:rPr>
              <w:t xml:space="preserve">з питання порядку денного № </w:t>
            </w:r>
            <w:r>
              <w:rPr>
                <w:bCs/>
                <w:iCs/>
                <w:color w:val="000000"/>
                <w:sz w:val="20"/>
                <w:szCs w:val="20"/>
              </w:rPr>
              <w:t>11</w:t>
            </w:r>
            <w:r w:rsidRPr="00462EDF">
              <w:rPr>
                <w:bCs/>
                <w:iCs/>
                <w:color w:val="000000"/>
                <w:sz w:val="20"/>
                <w:szCs w:val="20"/>
              </w:rPr>
              <w:t>:</w:t>
            </w:r>
          </w:p>
        </w:tc>
        <w:tc>
          <w:tcPr>
            <w:tcW w:w="6853" w:type="dxa"/>
            <w:vAlign w:val="center"/>
          </w:tcPr>
          <w:p w:rsidR="00AF5FD3" w:rsidRPr="00AF5FD3" w:rsidRDefault="00AF5FD3" w:rsidP="008354CD">
            <w:pPr>
              <w:tabs>
                <w:tab w:val="left" w:pos="142"/>
                <w:tab w:val="left" w:pos="284"/>
              </w:tabs>
              <w:ind w:left="147"/>
              <w:jc w:val="both"/>
              <w:rPr>
                <w:sz w:val="20"/>
                <w:szCs w:val="20"/>
              </w:rPr>
            </w:pPr>
            <w:r w:rsidRPr="00AF5FD3">
              <w:rPr>
                <w:sz w:val="20"/>
                <w:szCs w:val="20"/>
              </w:rPr>
              <w:t>Припинити Дочірнє підприємство «Рівнедеревсервіс» Приватного акціонерного товариства  «Рівнедерев» шляхом його ліквідації за рішенням засновника.</w:t>
            </w:r>
          </w:p>
        </w:tc>
      </w:tr>
      <w:tr w:rsidR="00AF5FD3" w:rsidRPr="00462EDF" w:rsidTr="008354CD">
        <w:trPr>
          <w:trHeight w:val="597"/>
        </w:trPr>
        <w:tc>
          <w:tcPr>
            <w:tcW w:w="3119" w:type="dxa"/>
            <w:vAlign w:val="center"/>
          </w:tcPr>
          <w:p w:rsidR="00AF5FD3" w:rsidRPr="00462EDF" w:rsidRDefault="00AF5FD3" w:rsidP="008354CD">
            <w:pPr>
              <w:widowControl w:val="0"/>
              <w:spacing w:after="120"/>
              <w:contextualSpacing/>
              <w:rPr>
                <w:b/>
                <w:sz w:val="20"/>
                <w:szCs w:val="20"/>
              </w:rPr>
            </w:pPr>
            <w:r w:rsidRPr="00462EDF">
              <w:rPr>
                <w:b/>
                <w:sz w:val="20"/>
                <w:szCs w:val="20"/>
              </w:rPr>
              <w:t xml:space="preserve">ГОЛОСУВАННЯ: </w:t>
            </w:r>
          </w:p>
        </w:tc>
        <w:tc>
          <w:tcPr>
            <w:tcW w:w="6853" w:type="dxa"/>
            <w:vAlign w:val="center"/>
          </w:tcPr>
          <w:p w:rsidR="00AF5FD3" w:rsidRPr="00462EDF" w:rsidRDefault="00AF5FD3" w:rsidP="008354CD">
            <w:pPr>
              <w:contextualSpacing/>
              <w:rPr>
                <w:color w:val="000000"/>
                <w:sz w:val="20"/>
                <w:szCs w:val="20"/>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AF5FD3" w:rsidRPr="00462EDF" w:rsidTr="008354CD">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AF5FD3" w:rsidRPr="00462EDF" w:rsidRDefault="00AF5FD3" w:rsidP="008354CD">
                  <w:pPr>
                    <w:contextualSpacing/>
                    <w:rPr>
                      <w:bCs/>
                      <w:sz w:val="20"/>
                      <w:szCs w:val="20"/>
                    </w:rPr>
                  </w:pPr>
                </w:p>
              </w:tc>
              <w:tc>
                <w:tcPr>
                  <w:tcW w:w="1217" w:type="dxa"/>
                  <w:tcBorders>
                    <w:left w:val="single" w:sz="4" w:space="0" w:color="auto"/>
                    <w:right w:val="single" w:sz="4" w:space="0" w:color="auto"/>
                  </w:tcBorders>
                  <w:vAlign w:val="center"/>
                </w:tcPr>
                <w:p w:rsidR="00AF5FD3" w:rsidRPr="00462EDF" w:rsidRDefault="00AF5FD3" w:rsidP="008354CD">
                  <w:pPr>
                    <w:contextualSpacing/>
                    <w:jc w:val="center"/>
                    <w:rPr>
                      <w:bCs/>
                      <w:sz w:val="20"/>
                      <w:szCs w:val="20"/>
                    </w:rPr>
                  </w:pPr>
                  <w:r w:rsidRPr="00462EDF">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AF5FD3" w:rsidRPr="00462EDF" w:rsidRDefault="00AF5FD3" w:rsidP="008354CD">
                  <w:pPr>
                    <w:contextualSpacing/>
                    <w:jc w:val="center"/>
                    <w:rPr>
                      <w:bCs/>
                      <w:sz w:val="20"/>
                      <w:szCs w:val="20"/>
                    </w:rPr>
                  </w:pPr>
                </w:p>
              </w:tc>
              <w:tc>
                <w:tcPr>
                  <w:tcW w:w="1496" w:type="dxa"/>
                  <w:tcBorders>
                    <w:left w:val="single" w:sz="4" w:space="0" w:color="auto"/>
                    <w:right w:val="single" w:sz="4" w:space="0" w:color="auto"/>
                  </w:tcBorders>
                  <w:vAlign w:val="center"/>
                </w:tcPr>
                <w:p w:rsidR="00AF5FD3" w:rsidRPr="00462EDF" w:rsidRDefault="00AF5FD3" w:rsidP="008354CD">
                  <w:pPr>
                    <w:contextualSpacing/>
                    <w:jc w:val="center"/>
                    <w:rPr>
                      <w:bCs/>
                      <w:sz w:val="20"/>
                      <w:szCs w:val="20"/>
                    </w:rPr>
                  </w:pPr>
                  <w:r w:rsidRPr="00462EDF">
                    <w:rPr>
                      <w:bCs/>
                      <w:color w:val="000000"/>
                      <w:sz w:val="20"/>
                      <w:szCs w:val="20"/>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AF5FD3" w:rsidRPr="00462EDF" w:rsidRDefault="00AF5FD3" w:rsidP="008354CD">
                  <w:pPr>
                    <w:contextualSpacing/>
                    <w:jc w:val="center"/>
                    <w:rPr>
                      <w:bCs/>
                      <w:sz w:val="20"/>
                      <w:szCs w:val="20"/>
                    </w:rPr>
                  </w:pPr>
                </w:p>
              </w:tc>
              <w:tc>
                <w:tcPr>
                  <w:tcW w:w="1770" w:type="dxa"/>
                  <w:tcBorders>
                    <w:left w:val="single" w:sz="4" w:space="0" w:color="auto"/>
                  </w:tcBorders>
                  <w:vAlign w:val="center"/>
                </w:tcPr>
                <w:p w:rsidR="00AF5FD3" w:rsidRPr="00462EDF" w:rsidRDefault="00AF5FD3" w:rsidP="008354CD">
                  <w:pPr>
                    <w:contextualSpacing/>
                    <w:jc w:val="center"/>
                    <w:rPr>
                      <w:bCs/>
                      <w:sz w:val="20"/>
                      <w:szCs w:val="20"/>
                    </w:rPr>
                  </w:pPr>
                  <w:r w:rsidRPr="00462EDF">
                    <w:rPr>
                      <w:bCs/>
                      <w:color w:val="000000"/>
                      <w:sz w:val="20"/>
                      <w:szCs w:val="20"/>
                    </w:rPr>
                    <w:t>УТРИМАВСЯ</w:t>
                  </w:r>
                </w:p>
              </w:tc>
            </w:tr>
          </w:tbl>
          <w:p w:rsidR="00AF5FD3" w:rsidRPr="00462EDF" w:rsidRDefault="00AF5FD3" w:rsidP="008354CD">
            <w:pPr>
              <w:contextualSpacing/>
              <w:rPr>
                <w:color w:val="000000"/>
                <w:sz w:val="20"/>
                <w:szCs w:val="20"/>
              </w:rPr>
            </w:pPr>
          </w:p>
        </w:tc>
      </w:tr>
    </w:tbl>
    <w:p w:rsidR="008E55EC" w:rsidRDefault="008E55EC" w:rsidP="005274B4">
      <w:pPr>
        <w:rPr>
          <w:sz w:val="20"/>
          <w:szCs w:val="20"/>
          <w:lang w:val="ru-RU"/>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AF5FD3" w:rsidRPr="00355124" w:rsidTr="008354CD">
        <w:trPr>
          <w:trHeight w:val="1032"/>
        </w:trPr>
        <w:tc>
          <w:tcPr>
            <w:tcW w:w="3119" w:type="dxa"/>
            <w:vAlign w:val="center"/>
          </w:tcPr>
          <w:p w:rsidR="00AF5FD3" w:rsidRPr="00355124" w:rsidRDefault="00AF5FD3" w:rsidP="00AF5FD3">
            <w:pPr>
              <w:contextualSpacing/>
              <w:rPr>
                <w:bCs/>
                <w:iCs/>
                <w:color w:val="000000"/>
                <w:sz w:val="20"/>
                <w:szCs w:val="20"/>
              </w:rPr>
            </w:pPr>
            <w:r w:rsidRPr="00355124">
              <w:rPr>
                <w:bCs/>
                <w:iCs/>
                <w:color w:val="000000"/>
                <w:sz w:val="20"/>
                <w:szCs w:val="20"/>
              </w:rPr>
              <w:t>Питання порядку денного №</w:t>
            </w:r>
            <w:r>
              <w:rPr>
                <w:bCs/>
                <w:iCs/>
                <w:color w:val="000000"/>
                <w:sz w:val="20"/>
                <w:szCs w:val="20"/>
              </w:rPr>
              <w:t xml:space="preserve"> 12</w:t>
            </w:r>
            <w:r w:rsidRPr="00355124">
              <w:rPr>
                <w:bCs/>
                <w:iCs/>
                <w:color w:val="000000"/>
                <w:sz w:val="20"/>
                <w:szCs w:val="20"/>
              </w:rPr>
              <w:t>, винесене на голосування:</w:t>
            </w:r>
          </w:p>
        </w:tc>
        <w:tc>
          <w:tcPr>
            <w:tcW w:w="6853" w:type="dxa"/>
            <w:vAlign w:val="center"/>
          </w:tcPr>
          <w:p w:rsidR="00AF5FD3" w:rsidRPr="003819B4" w:rsidRDefault="00AF5FD3" w:rsidP="008354CD">
            <w:pPr>
              <w:pStyle w:val="10"/>
              <w:ind w:left="147"/>
              <w:jc w:val="both"/>
              <w:rPr>
                <w:rFonts w:ascii="Times New Roman" w:hAnsi="Times New Roman"/>
                <w:b/>
                <w:iCs/>
                <w:sz w:val="20"/>
                <w:szCs w:val="20"/>
                <w:lang w:eastAsia="ru-RU"/>
              </w:rPr>
            </w:pPr>
            <w:r w:rsidRPr="00AF5FD3">
              <w:rPr>
                <w:rFonts w:ascii="Times New Roman" w:hAnsi="Times New Roman"/>
                <w:b/>
                <w:iCs/>
                <w:sz w:val="20"/>
                <w:szCs w:val="20"/>
                <w:lang w:eastAsia="ru-RU"/>
              </w:rPr>
              <w:t>12. Обрання ліквідатора Дочірнього підприємства «Рівнедеревсервіс» Приватного акціонерного товариства  «Рівнедерев». Визначення порядку прийняття  рішень ліквідатора. Надання повноважень щодо припинення підприємства.</w:t>
            </w:r>
          </w:p>
        </w:tc>
      </w:tr>
      <w:tr w:rsidR="00AF5FD3" w:rsidRPr="00462EDF" w:rsidTr="008354CD">
        <w:trPr>
          <w:trHeight w:val="717"/>
        </w:trPr>
        <w:tc>
          <w:tcPr>
            <w:tcW w:w="3119" w:type="dxa"/>
          </w:tcPr>
          <w:p w:rsidR="00AF5FD3" w:rsidRPr="00462EDF" w:rsidDel="005364B8" w:rsidRDefault="00AF5FD3" w:rsidP="008354CD">
            <w:pPr>
              <w:contextualSpacing/>
              <w:rPr>
                <w:sz w:val="20"/>
                <w:szCs w:val="20"/>
              </w:rPr>
            </w:pPr>
            <w:r>
              <w:rPr>
                <w:bCs/>
                <w:iCs/>
                <w:color w:val="000000"/>
                <w:sz w:val="20"/>
                <w:szCs w:val="20"/>
              </w:rPr>
              <w:t xml:space="preserve">Проект рішення </w:t>
            </w:r>
            <w:r w:rsidRPr="00462EDF">
              <w:rPr>
                <w:bCs/>
                <w:iCs/>
                <w:color w:val="000000"/>
                <w:sz w:val="20"/>
                <w:szCs w:val="20"/>
              </w:rPr>
              <w:t xml:space="preserve">з питання порядку денного № </w:t>
            </w:r>
            <w:r>
              <w:rPr>
                <w:bCs/>
                <w:iCs/>
                <w:color w:val="000000"/>
                <w:sz w:val="20"/>
                <w:szCs w:val="20"/>
              </w:rPr>
              <w:t>12</w:t>
            </w:r>
            <w:r w:rsidRPr="00462EDF">
              <w:rPr>
                <w:bCs/>
                <w:iCs/>
                <w:color w:val="000000"/>
                <w:sz w:val="20"/>
                <w:szCs w:val="20"/>
              </w:rPr>
              <w:t>:</w:t>
            </w:r>
          </w:p>
        </w:tc>
        <w:tc>
          <w:tcPr>
            <w:tcW w:w="6853" w:type="dxa"/>
            <w:vAlign w:val="center"/>
          </w:tcPr>
          <w:p w:rsidR="00AF5FD3" w:rsidRPr="00AF5FD3" w:rsidRDefault="00AF5FD3" w:rsidP="008354CD">
            <w:pPr>
              <w:tabs>
                <w:tab w:val="left" w:pos="142"/>
                <w:tab w:val="left" w:pos="284"/>
              </w:tabs>
              <w:ind w:left="147"/>
              <w:jc w:val="both"/>
              <w:rPr>
                <w:sz w:val="20"/>
                <w:szCs w:val="20"/>
              </w:rPr>
            </w:pPr>
            <w:r w:rsidRPr="00AF5FD3">
              <w:rPr>
                <w:sz w:val="20"/>
                <w:szCs w:val="20"/>
              </w:rPr>
              <w:t>Обрати ліквідатором Дочірнього підприємства «Рівнедеревсервіс» Приватного акціонерного товариства  «Рівнедерев» його директора Гаскевича Валентина Івановича. Надати ліквідатору повноваження на здійснення всіх необхідних дій щодо забезпечення припинення Дочірнього підприємства «Рівнедеревсервіс» Приватного акціонерного товариства  «Рівнедерев»  шляхом ліквідації.</w:t>
            </w:r>
          </w:p>
        </w:tc>
      </w:tr>
      <w:tr w:rsidR="00AF5FD3" w:rsidRPr="00462EDF" w:rsidTr="008354CD">
        <w:trPr>
          <w:trHeight w:val="597"/>
        </w:trPr>
        <w:tc>
          <w:tcPr>
            <w:tcW w:w="3119" w:type="dxa"/>
            <w:vAlign w:val="center"/>
          </w:tcPr>
          <w:p w:rsidR="00AF5FD3" w:rsidRPr="00462EDF" w:rsidRDefault="00AF5FD3" w:rsidP="008354CD">
            <w:pPr>
              <w:widowControl w:val="0"/>
              <w:spacing w:after="120"/>
              <w:contextualSpacing/>
              <w:rPr>
                <w:b/>
                <w:sz w:val="20"/>
                <w:szCs w:val="20"/>
              </w:rPr>
            </w:pPr>
            <w:r w:rsidRPr="00462EDF">
              <w:rPr>
                <w:b/>
                <w:sz w:val="20"/>
                <w:szCs w:val="20"/>
              </w:rPr>
              <w:t xml:space="preserve">ГОЛОСУВАННЯ: </w:t>
            </w:r>
          </w:p>
        </w:tc>
        <w:tc>
          <w:tcPr>
            <w:tcW w:w="6853" w:type="dxa"/>
            <w:vAlign w:val="center"/>
          </w:tcPr>
          <w:p w:rsidR="00AF5FD3" w:rsidRPr="00462EDF" w:rsidRDefault="00AF5FD3" w:rsidP="008354CD">
            <w:pPr>
              <w:contextualSpacing/>
              <w:rPr>
                <w:color w:val="000000"/>
                <w:sz w:val="20"/>
                <w:szCs w:val="20"/>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AF5FD3" w:rsidRPr="00462EDF" w:rsidTr="008354CD">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AF5FD3" w:rsidRPr="00462EDF" w:rsidRDefault="00AF5FD3" w:rsidP="008354CD">
                  <w:pPr>
                    <w:contextualSpacing/>
                    <w:rPr>
                      <w:bCs/>
                      <w:sz w:val="20"/>
                      <w:szCs w:val="20"/>
                    </w:rPr>
                  </w:pPr>
                </w:p>
              </w:tc>
              <w:tc>
                <w:tcPr>
                  <w:tcW w:w="1217" w:type="dxa"/>
                  <w:tcBorders>
                    <w:left w:val="single" w:sz="4" w:space="0" w:color="auto"/>
                    <w:right w:val="single" w:sz="4" w:space="0" w:color="auto"/>
                  </w:tcBorders>
                  <w:vAlign w:val="center"/>
                </w:tcPr>
                <w:p w:rsidR="00AF5FD3" w:rsidRPr="00462EDF" w:rsidRDefault="00AF5FD3" w:rsidP="008354CD">
                  <w:pPr>
                    <w:contextualSpacing/>
                    <w:jc w:val="center"/>
                    <w:rPr>
                      <w:bCs/>
                      <w:sz w:val="20"/>
                      <w:szCs w:val="20"/>
                    </w:rPr>
                  </w:pPr>
                  <w:r w:rsidRPr="00462EDF">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AF5FD3" w:rsidRPr="00462EDF" w:rsidRDefault="00AF5FD3" w:rsidP="008354CD">
                  <w:pPr>
                    <w:contextualSpacing/>
                    <w:jc w:val="center"/>
                    <w:rPr>
                      <w:bCs/>
                      <w:sz w:val="20"/>
                      <w:szCs w:val="20"/>
                    </w:rPr>
                  </w:pPr>
                </w:p>
              </w:tc>
              <w:tc>
                <w:tcPr>
                  <w:tcW w:w="1496" w:type="dxa"/>
                  <w:tcBorders>
                    <w:left w:val="single" w:sz="4" w:space="0" w:color="auto"/>
                    <w:right w:val="single" w:sz="4" w:space="0" w:color="auto"/>
                  </w:tcBorders>
                  <w:vAlign w:val="center"/>
                </w:tcPr>
                <w:p w:rsidR="00AF5FD3" w:rsidRPr="00462EDF" w:rsidRDefault="00AF5FD3" w:rsidP="008354CD">
                  <w:pPr>
                    <w:contextualSpacing/>
                    <w:jc w:val="center"/>
                    <w:rPr>
                      <w:bCs/>
                      <w:sz w:val="20"/>
                      <w:szCs w:val="20"/>
                    </w:rPr>
                  </w:pPr>
                  <w:r w:rsidRPr="00462EDF">
                    <w:rPr>
                      <w:bCs/>
                      <w:color w:val="000000"/>
                      <w:sz w:val="20"/>
                      <w:szCs w:val="20"/>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AF5FD3" w:rsidRPr="00462EDF" w:rsidRDefault="00AF5FD3" w:rsidP="008354CD">
                  <w:pPr>
                    <w:contextualSpacing/>
                    <w:jc w:val="center"/>
                    <w:rPr>
                      <w:bCs/>
                      <w:sz w:val="20"/>
                      <w:szCs w:val="20"/>
                    </w:rPr>
                  </w:pPr>
                </w:p>
              </w:tc>
              <w:tc>
                <w:tcPr>
                  <w:tcW w:w="1770" w:type="dxa"/>
                  <w:tcBorders>
                    <w:left w:val="single" w:sz="4" w:space="0" w:color="auto"/>
                  </w:tcBorders>
                  <w:vAlign w:val="center"/>
                </w:tcPr>
                <w:p w:rsidR="00AF5FD3" w:rsidRPr="00462EDF" w:rsidRDefault="00AF5FD3" w:rsidP="008354CD">
                  <w:pPr>
                    <w:contextualSpacing/>
                    <w:jc w:val="center"/>
                    <w:rPr>
                      <w:bCs/>
                      <w:sz w:val="20"/>
                      <w:szCs w:val="20"/>
                    </w:rPr>
                  </w:pPr>
                  <w:r w:rsidRPr="00462EDF">
                    <w:rPr>
                      <w:bCs/>
                      <w:color w:val="000000"/>
                      <w:sz w:val="20"/>
                      <w:szCs w:val="20"/>
                    </w:rPr>
                    <w:t>УТРИМАВСЯ</w:t>
                  </w:r>
                </w:p>
              </w:tc>
            </w:tr>
          </w:tbl>
          <w:p w:rsidR="00AF5FD3" w:rsidRPr="00462EDF" w:rsidRDefault="00AF5FD3" w:rsidP="008354CD">
            <w:pPr>
              <w:contextualSpacing/>
              <w:rPr>
                <w:color w:val="000000"/>
                <w:sz w:val="20"/>
                <w:szCs w:val="20"/>
              </w:rPr>
            </w:pPr>
          </w:p>
        </w:tc>
      </w:tr>
    </w:tbl>
    <w:p w:rsidR="00AF5FD3" w:rsidRDefault="00AF5FD3" w:rsidP="005274B4">
      <w:pPr>
        <w:rPr>
          <w:sz w:val="20"/>
          <w:szCs w:val="20"/>
          <w:lang w:val="ru-RU"/>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AF5FD3" w:rsidRPr="00355124" w:rsidTr="008354CD">
        <w:trPr>
          <w:trHeight w:val="1032"/>
        </w:trPr>
        <w:tc>
          <w:tcPr>
            <w:tcW w:w="3119" w:type="dxa"/>
            <w:vAlign w:val="center"/>
          </w:tcPr>
          <w:p w:rsidR="00AF5FD3" w:rsidRPr="00355124" w:rsidRDefault="00AF5FD3" w:rsidP="00AF5FD3">
            <w:pPr>
              <w:contextualSpacing/>
              <w:rPr>
                <w:bCs/>
                <w:iCs/>
                <w:color w:val="000000"/>
                <w:sz w:val="20"/>
                <w:szCs w:val="20"/>
              </w:rPr>
            </w:pPr>
            <w:r w:rsidRPr="00355124">
              <w:rPr>
                <w:bCs/>
                <w:iCs/>
                <w:color w:val="000000"/>
                <w:sz w:val="20"/>
                <w:szCs w:val="20"/>
              </w:rPr>
              <w:t>Питання порядку денного №</w:t>
            </w:r>
            <w:r>
              <w:rPr>
                <w:bCs/>
                <w:iCs/>
                <w:color w:val="000000"/>
                <w:sz w:val="20"/>
                <w:szCs w:val="20"/>
              </w:rPr>
              <w:t xml:space="preserve"> 13</w:t>
            </w:r>
            <w:r w:rsidRPr="00355124">
              <w:rPr>
                <w:bCs/>
                <w:iCs/>
                <w:color w:val="000000"/>
                <w:sz w:val="20"/>
                <w:szCs w:val="20"/>
              </w:rPr>
              <w:t>, винесене на голосування:</w:t>
            </w:r>
          </w:p>
        </w:tc>
        <w:tc>
          <w:tcPr>
            <w:tcW w:w="6853" w:type="dxa"/>
            <w:vAlign w:val="center"/>
          </w:tcPr>
          <w:p w:rsidR="00AF5FD3" w:rsidRPr="003819B4" w:rsidRDefault="00AF5FD3" w:rsidP="008354CD">
            <w:pPr>
              <w:pStyle w:val="10"/>
              <w:ind w:left="147"/>
              <w:jc w:val="both"/>
              <w:rPr>
                <w:rFonts w:ascii="Times New Roman" w:hAnsi="Times New Roman"/>
                <w:b/>
                <w:iCs/>
                <w:sz w:val="20"/>
                <w:szCs w:val="20"/>
                <w:lang w:eastAsia="ru-RU"/>
              </w:rPr>
            </w:pPr>
            <w:r w:rsidRPr="00AF5FD3">
              <w:rPr>
                <w:rFonts w:ascii="Times New Roman" w:hAnsi="Times New Roman"/>
                <w:b/>
                <w:iCs/>
                <w:sz w:val="20"/>
                <w:szCs w:val="20"/>
                <w:lang w:eastAsia="ru-RU"/>
              </w:rPr>
              <w:t>13. Затвердження порядку та строків повідомлення кредиторів про прийняття загальними зборами рішення про припинення Дочірнього підприємства «Рівнедеревсервіс» Приватного акціонерного товариства  «Рівнедерев»  шляхом ліквідації.</w:t>
            </w:r>
          </w:p>
        </w:tc>
      </w:tr>
      <w:tr w:rsidR="00AF5FD3" w:rsidRPr="00462EDF" w:rsidTr="008354CD">
        <w:trPr>
          <w:trHeight w:val="717"/>
        </w:trPr>
        <w:tc>
          <w:tcPr>
            <w:tcW w:w="3119" w:type="dxa"/>
          </w:tcPr>
          <w:p w:rsidR="00AF5FD3" w:rsidRPr="00462EDF" w:rsidDel="005364B8" w:rsidRDefault="00AF5FD3" w:rsidP="008354CD">
            <w:pPr>
              <w:contextualSpacing/>
              <w:rPr>
                <w:sz w:val="20"/>
                <w:szCs w:val="20"/>
              </w:rPr>
            </w:pPr>
            <w:r>
              <w:rPr>
                <w:bCs/>
                <w:iCs/>
                <w:color w:val="000000"/>
                <w:sz w:val="20"/>
                <w:szCs w:val="20"/>
              </w:rPr>
              <w:t xml:space="preserve">Проект рішення </w:t>
            </w:r>
            <w:r w:rsidRPr="00462EDF">
              <w:rPr>
                <w:bCs/>
                <w:iCs/>
                <w:color w:val="000000"/>
                <w:sz w:val="20"/>
                <w:szCs w:val="20"/>
              </w:rPr>
              <w:t xml:space="preserve">з питання порядку денного № </w:t>
            </w:r>
            <w:r>
              <w:rPr>
                <w:bCs/>
                <w:iCs/>
                <w:color w:val="000000"/>
                <w:sz w:val="20"/>
                <w:szCs w:val="20"/>
              </w:rPr>
              <w:t>13</w:t>
            </w:r>
            <w:r w:rsidRPr="00462EDF">
              <w:rPr>
                <w:bCs/>
                <w:iCs/>
                <w:color w:val="000000"/>
                <w:sz w:val="20"/>
                <w:szCs w:val="20"/>
              </w:rPr>
              <w:t>:</w:t>
            </w:r>
          </w:p>
        </w:tc>
        <w:tc>
          <w:tcPr>
            <w:tcW w:w="6853" w:type="dxa"/>
            <w:vAlign w:val="center"/>
          </w:tcPr>
          <w:p w:rsidR="00AF5FD3" w:rsidRPr="00AF5FD3" w:rsidRDefault="00AF5FD3" w:rsidP="008354CD">
            <w:pPr>
              <w:tabs>
                <w:tab w:val="left" w:pos="142"/>
                <w:tab w:val="left" w:pos="284"/>
              </w:tabs>
              <w:ind w:left="147"/>
              <w:jc w:val="both"/>
              <w:rPr>
                <w:sz w:val="20"/>
                <w:szCs w:val="20"/>
              </w:rPr>
            </w:pPr>
            <w:r w:rsidRPr="00AF5FD3">
              <w:rPr>
                <w:sz w:val="20"/>
                <w:szCs w:val="20"/>
              </w:rPr>
              <w:t xml:space="preserve">Протягом 30 днів з дати прийняття  загальними зборами рішення  про припинення  Дочірнього підприємства «Рівнедеревсервіс» Приватного акціонерного товариства  «Рівнедерев» шляхом ліквідації, дочірнє підприємство має письмово повідомити про це своїх кредиторів.   У разі  </w:t>
            </w:r>
            <w:r w:rsidRPr="00AF5FD3">
              <w:rPr>
                <w:sz w:val="20"/>
                <w:szCs w:val="20"/>
              </w:rPr>
              <w:lastRenderedPageBreak/>
              <w:t>якщо кредитор протягом  20 днів після надіслання йому повідомлення про припинення ДП «Рівнедеревсервіс» ПрАТ «Рівнедерев»  не звернувся з письмовою  вимогою, вважається, що він не вимагає від ДП «Рівнедеревсервіс» ПрАТ «Рівнедерев»   вчинення дій щодо зобов’язань перед ним. Строк, протягом якого кредитори можуть пред'явити свої вимоги до дочірнього підприємства, становитиме два місяці з моменту оприлюднення інформації про припинення шляхом ліквідації Дочірнього підприємства «Рівнедеревсервіс» Приватного акціонерного товариства  «Рівнедерев».</w:t>
            </w:r>
          </w:p>
        </w:tc>
      </w:tr>
      <w:tr w:rsidR="00AF5FD3" w:rsidRPr="00462EDF" w:rsidTr="008354CD">
        <w:trPr>
          <w:trHeight w:val="597"/>
        </w:trPr>
        <w:tc>
          <w:tcPr>
            <w:tcW w:w="3119" w:type="dxa"/>
            <w:vAlign w:val="center"/>
          </w:tcPr>
          <w:p w:rsidR="00AF5FD3" w:rsidRPr="00462EDF" w:rsidRDefault="00AF5FD3" w:rsidP="008354CD">
            <w:pPr>
              <w:widowControl w:val="0"/>
              <w:spacing w:after="120"/>
              <w:contextualSpacing/>
              <w:rPr>
                <w:b/>
                <w:sz w:val="20"/>
                <w:szCs w:val="20"/>
              </w:rPr>
            </w:pPr>
            <w:r w:rsidRPr="00462EDF">
              <w:rPr>
                <w:b/>
                <w:sz w:val="20"/>
                <w:szCs w:val="20"/>
              </w:rPr>
              <w:lastRenderedPageBreak/>
              <w:t xml:space="preserve">ГОЛОСУВАННЯ: </w:t>
            </w:r>
          </w:p>
        </w:tc>
        <w:tc>
          <w:tcPr>
            <w:tcW w:w="6853" w:type="dxa"/>
            <w:vAlign w:val="center"/>
          </w:tcPr>
          <w:p w:rsidR="00AF5FD3" w:rsidRPr="00462EDF" w:rsidRDefault="00AF5FD3" w:rsidP="008354CD">
            <w:pPr>
              <w:contextualSpacing/>
              <w:rPr>
                <w:color w:val="000000"/>
                <w:sz w:val="20"/>
                <w:szCs w:val="20"/>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AF5FD3" w:rsidRPr="00462EDF" w:rsidTr="008354CD">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AF5FD3" w:rsidRPr="00462EDF" w:rsidRDefault="00AF5FD3" w:rsidP="008354CD">
                  <w:pPr>
                    <w:contextualSpacing/>
                    <w:rPr>
                      <w:bCs/>
                      <w:sz w:val="20"/>
                      <w:szCs w:val="20"/>
                    </w:rPr>
                  </w:pPr>
                </w:p>
              </w:tc>
              <w:tc>
                <w:tcPr>
                  <w:tcW w:w="1217" w:type="dxa"/>
                  <w:tcBorders>
                    <w:left w:val="single" w:sz="4" w:space="0" w:color="auto"/>
                    <w:right w:val="single" w:sz="4" w:space="0" w:color="auto"/>
                  </w:tcBorders>
                  <w:vAlign w:val="center"/>
                </w:tcPr>
                <w:p w:rsidR="00AF5FD3" w:rsidRPr="00462EDF" w:rsidRDefault="00AF5FD3" w:rsidP="008354CD">
                  <w:pPr>
                    <w:contextualSpacing/>
                    <w:jc w:val="center"/>
                    <w:rPr>
                      <w:bCs/>
                      <w:sz w:val="20"/>
                      <w:szCs w:val="20"/>
                    </w:rPr>
                  </w:pPr>
                  <w:r w:rsidRPr="00462EDF">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AF5FD3" w:rsidRPr="00462EDF" w:rsidRDefault="00AF5FD3" w:rsidP="008354CD">
                  <w:pPr>
                    <w:contextualSpacing/>
                    <w:jc w:val="center"/>
                    <w:rPr>
                      <w:bCs/>
                      <w:sz w:val="20"/>
                      <w:szCs w:val="20"/>
                    </w:rPr>
                  </w:pPr>
                </w:p>
              </w:tc>
              <w:tc>
                <w:tcPr>
                  <w:tcW w:w="1496" w:type="dxa"/>
                  <w:tcBorders>
                    <w:left w:val="single" w:sz="4" w:space="0" w:color="auto"/>
                    <w:right w:val="single" w:sz="4" w:space="0" w:color="auto"/>
                  </w:tcBorders>
                  <w:vAlign w:val="center"/>
                </w:tcPr>
                <w:p w:rsidR="00AF5FD3" w:rsidRPr="00462EDF" w:rsidRDefault="00AF5FD3" w:rsidP="008354CD">
                  <w:pPr>
                    <w:contextualSpacing/>
                    <w:jc w:val="center"/>
                    <w:rPr>
                      <w:bCs/>
                      <w:sz w:val="20"/>
                      <w:szCs w:val="20"/>
                    </w:rPr>
                  </w:pPr>
                  <w:r w:rsidRPr="00462EDF">
                    <w:rPr>
                      <w:bCs/>
                      <w:color w:val="000000"/>
                      <w:sz w:val="20"/>
                      <w:szCs w:val="20"/>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AF5FD3" w:rsidRPr="00462EDF" w:rsidRDefault="00AF5FD3" w:rsidP="008354CD">
                  <w:pPr>
                    <w:contextualSpacing/>
                    <w:jc w:val="center"/>
                    <w:rPr>
                      <w:bCs/>
                      <w:sz w:val="20"/>
                      <w:szCs w:val="20"/>
                    </w:rPr>
                  </w:pPr>
                </w:p>
              </w:tc>
              <w:tc>
                <w:tcPr>
                  <w:tcW w:w="1770" w:type="dxa"/>
                  <w:tcBorders>
                    <w:left w:val="single" w:sz="4" w:space="0" w:color="auto"/>
                  </w:tcBorders>
                  <w:vAlign w:val="center"/>
                </w:tcPr>
                <w:p w:rsidR="00AF5FD3" w:rsidRPr="00462EDF" w:rsidRDefault="00AF5FD3" w:rsidP="008354CD">
                  <w:pPr>
                    <w:contextualSpacing/>
                    <w:jc w:val="center"/>
                    <w:rPr>
                      <w:bCs/>
                      <w:sz w:val="20"/>
                      <w:szCs w:val="20"/>
                    </w:rPr>
                  </w:pPr>
                  <w:r w:rsidRPr="00462EDF">
                    <w:rPr>
                      <w:bCs/>
                      <w:color w:val="000000"/>
                      <w:sz w:val="20"/>
                      <w:szCs w:val="20"/>
                    </w:rPr>
                    <w:t>УТРИМАВСЯ</w:t>
                  </w:r>
                </w:p>
              </w:tc>
            </w:tr>
          </w:tbl>
          <w:p w:rsidR="00AF5FD3" w:rsidRPr="00462EDF" w:rsidRDefault="00AF5FD3" w:rsidP="008354CD">
            <w:pPr>
              <w:contextualSpacing/>
              <w:rPr>
                <w:color w:val="000000"/>
                <w:sz w:val="20"/>
                <w:szCs w:val="20"/>
              </w:rPr>
            </w:pPr>
          </w:p>
        </w:tc>
      </w:tr>
    </w:tbl>
    <w:p w:rsidR="00AF5FD3" w:rsidRDefault="00AF5FD3" w:rsidP="005274B4">
      <w:pPr>
        <w:rPr>
          <w:sz w:val="20"/>
          <w:szCs w:val="20"/>
          <w:lang w:val="ru-RU"/>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AF5FD3" w:rsidRPr="00355124" w:rsidTr="008354CD">
        <w:trPr>
          <w:trHeight w:val="1032"/>
        </w:trPr>
        <w:tc>
          <w:tcPr>
            <w:tcW w:w="3119" w:type="dxa"/>
            <w:vAlign w:val="center"/>
          </w:tcPr>
          <w:p w:rsidR="00AF5FD3" w:rsidRPr="00355124" w:rsidRDefault="00AF5FD3" w:rsidP="00AF5FD3">
            <w:pPr>
              <w:contextualSpacing/>
              <w:rPr>
                <w:bCs/>
                <w:iCs/>
                <w:color w:val="000000"/>
                <w:sz w:val="20"/>
                <w:szCs w:val="20"/>
              </w:rPr>
            </w:pPr>
            <w:r w:rsidRPr="00355124">
              <w:rPr>
                <w:bCs/>
                <w:iCs/>
                <w:color w:val="000000"/>
                <w:sz w:val="20"/>
                <w:szCs w:val="20"/>
              </w:rPr>
              <w:t>Питання порядку денного №</w:t>
            </w:r>
            <w:r>
              <w:rPr>
                <w:bCs/>
                <w:iCs/>
                <w:color w:val="000000"/>
                <w:sz w:val="20"/>
                <w:szCs w:val="20"/>
              </w:rPr>
              <w:t xml:space="preserve"> 14</w:t>
            </w:r>
            <w:r w:rsidRPr="00355124">
              <w:rPr>
                <w:bCs/>
                <w:iCs/>
                <w:color w:val="000000"/>
                <w:sz w:val="20"/>
                <w:szCs w:val="20"/>
              </w:rPr>
              <w:t>, винесене на голосування:</w:t>
            </w:r>
          </w:p>
        </w:tc>
        <w:tc>
          <w:tcPr>
            <w:tcW w:w="6853" w:type="dxa"/>
            <w:vAlign w:val="center"/>
          </w:tcPr>
          <w:p w:rsidR="00AF5FD3" w:rsidRPr="003819B4" w:rsidRDefault="00AF5FD3" w:rsidP="008354CD">
            <w:pPr>
              <w:pStyle w:val="10"/>
              <w:ind w:left="147"/>
              <w:jc w:val="both"/>
              <w:rPr>
                <w:rFonts w:ascii="Times New Roman" w:hAnsi="Times New Roman"/>
                <w:b/>
                <w:iCs/>
                <w:sz w:val="20"/>
                <w:szCs w:val="20"/>
                <w:lang w:eastAsia="ru-RU"/>
              </w:rPr>
            </w:pPr>
            <w:r w:rsidRPr="00AF5FD3">
              <w:rPr>
                <w:rFonts w:ascii="Times New Roman" w:hAnsi="Times New Roman"/>
                <w:b/>
                <w:iCs/>
                <w:sz w:val="20"/>
                <w:szCs w:val="20"/>
                <w:lang w:eastAsia="ru-RU"/>
              </w:rPr>
              <w:t>14. Затвердження Порядку ліквідації Дочірнього підприємства «Рівнедеревсервіс» Приватного акціонерного товариства  «Рівнедерев».</w:t>
            </w:r>
          </w:p>
        </w:tc>
      </w:tr>
      <w:tr w:rsidR="00AF5FD3" w:rsidRPr="00462EDF" w:rsidTr="008354CD">
        <w:trPr>
          <w:trHeight w:val="717"/>
        </w:trPr>
        <w:tc>
          <w:tcPr>
            <w:tcW w:w="3119" w:type="dxa"/>
          </w:tcPr>
          <w:p w:rsidR="00AF5FD3" w:rsidRPr="00462EDF" w:rsidDel="005364B8" w:rsidRDefault="00AF5FD3" w:rsidP="008354CD">
            <w:pPr>
              <w:contextualSpacing/>
              <w:rPr>
                <w:sz w:val="20"/>
                <w:szCs w:val="20"/>
              </w:rPr>
            </w:pPr>
            <w:r>
              <w:rPr>
                <w:bCs/>
                <w:iCs/>
                <w:color w:val="000000"/>
                <w:sz w:val="20"/>
                <w:szCs w:val="20"/>
              </w:rPr>
              <w:t xml:space="preserve">Проект рішення </w:t>
            </w:r>
            <w:r w:rsidRPr="00462EDF">
              <w:rPr>
                <w:bCs/>
                <w:iCs/>
                <w:color w:val="000000"/>
                <w:sz w:val="20"/>
                <w:szCs w:val="20"/>
              </w:rPr>
              <w:t xml:space="preserve">з питання порядку денного № </w:t>
            </w:r>
            <w:r>
              <w:rPr>
                <w:bCs/>
                <w:iCs/>
                <w:color w:val="000000"/>
                <w:sz w:val="20"/>
                <w:szCs w:val="20"/>
              </w:rPr>
              <w:t>14</w:t>
            </w:r>
            <w:r w:rsidRPr="00462EDF">
              <w:rPr>
                <w:bCs/>
                <w:iCs/>
                <w:color w:val="000000"/>
                <w:sz w:val="20"/>
                <w:szCs w:val="20"/>
              </w:rPr>
              <w:t>:</w:t>
            </w:r>
          </w:p>
        </w:tc>
        <w:tc>
          <w:tcPr>
            <w:tcW w:w="6853" w:type="dxa"/>
            <w:vAlign w:val="center"/>
          </w:tcPr>
          <w:p w:rsidR="00AF5FD3" w:rsidRPr="00AF5FD3" w:rsidRDefault="00AF5FD3" w:rsidP="00AF5FD3">
            <w:pPr>
              <w:tabs>
                <w:tab w:val="left" w:pos="142"/>
                <w:tab w:val="left" w:pos="284"/>
              </w:tabs>
              <w:ind w:left="147"/>
              <w:jc w:val="both"/>
              <w:rPr>
                <w:sz w:val="20"/>
                <w:szCs w:val="20"/>
              </w:rPr>
            </w:pPr>
            <w:r w:rsidRPr="00AF5FD3">
              <w:rPr>
                <w:sz w:val="20"/>
                <w:szCs w:val="20"/>
              </w:rPr>
              <w:t>Затвердити порядок ліквідації Дочірнього підприємства «Рівнедеревсервіс» Приватного акціонерного товариства  «Рівнедерев»:</w:t>
            </w:r>
          </w:p>
          <w:p w:rsidR="00AF5FD3" w:rsidRPr="00AF5FD3" w:rsidRDefault="00AF5FD3" w:rsidP="00AF5FD3">
            <w:pPr>
              <w:tabs>
                <w:tab w:val="left" w:pos="142"/>
                <w:tab w:val="left" w:pos="284"/>
              </w:tabs>
              <w:ind w:left="147"/>
              <w:jc w:val="both"/>
              <w:rPr>
                <w:sz w:val="20"/>
                <w:szCs w:val="20"/>
              </w:rPr>
            </w:pPr>
            <w:r w:rsidRPr="00AF5FD3">
              <w:rPr>
                <w:sz w:val="20"/>
                <w:szCs w:val="20"/>
              </w:rPr>
              <w:t>1. Встановити, що ліквідація ДП «Рівнедеревсервіс» ПрАТ «Рівнедерев» здійснюється відповідно до порядку, встановленого чинним законодавством України .</w:t>
            </w:r>
          </w:p>
          <w:p w:rsidR="00AF5FD3" w:rsidRPr="00AF5FD3" w:rsidRDefault="00AF5FD3" w:rsidP="00AF5FD3">
            <w:pPr>
              <w:tabs>
                <w:tab w:val="left" w:pos="142"/>
                <w:tab w:val="left" w:pos="284"/>
              </w:tabs>
              <w:ind w:left="147"/>
              <w:jc w:val="both"/>
              <w:rPr>
                <w:sz w:val="20"/>
                <w:szCs w:val="20"/>
              </w:rPr>
            </w:pPr>
            <w:r w:rsidRPr="00AF5FD3">
              <w:rPr>
                <w:sz w:val="20"/>
                <w:szCs w:val="20"/>
              </w:rPr>
              <w:t>2. Ліквідатор протягом 3-х робочих днів з дня затвердження загальними зборами акціонерів рішення про ліквідацію дочірнього підприємства здійснює заходи з внесення до Єдиного державного реєстру юридичних осіб, фізичних осіб-підприємців запису щодо припинення Дочірнього підприємства «Рівнедеревсервіс» Приватного акціонерного товариства  «Рівнедерев» шляхом ліквідації.</w:t>
            </w:r>
          </w:p>
          <w:p w:rsidR="00AF5FD3" w:rsidRPr="00AF5FD3" w:rsidRDefault="00AF5FD3" w:rsidP="00AF5FD3">
            <w:pPr>
              <w:tabs>
                <w:tab w:val="left" w:pos="142"/>
                <w:tab w:val="left" w:pos="284"/>
              </w:tabs>
              <w:ind w:left="147"/>
              <w:jc w:val="both"/>
              <w:rPr>
                <w:sz w:val="20"/>
                <w:szCs w:val="20"/>
              </w:rPr>
            </w:pPr>
            <w:r w:rsidRPr="00AF5FD3">
              <w:rPr>
                <w:sz w:val="20"/>
                <w:szCs w:val="20"/>
              </w:rPr>
              <w:t>3. Під час проведення заходів щодо ліквідації дочірнього підприємства до завершення строку пред’явлення вимог кредиторів ліквідатор закриває рахунки ,відкриті у фінансових установах, крім рахунка, який використовується для розрахунків з кредиторами під час ліквідації.</w:t>
            </w:r>
          </w:p>
          <w:p w:rsidR="00AF5FD3" w:rsidRPr="00AF5FD3" w:rsidRDefault="00AF5FD3" w:rsidP="00AF5FD3">
            <w:pPr>
              <w:tabs>
                <w:tab w:val="left" w:pos="142"/>
                <w:tab w:val="left" w:pos="284"/>
              </w:tabs>
              <w:ind w:left="147"/>
              <w:jc w:val="both"/>
              <w:rPr>
                <w:sz w:val="20"/>
                <w:szCs w:val="20"/>
              </w:rPr>
            </w:pPr>
            <w:r w:rsidRPr="00AF5FD3">
              <w:rPr>
                <w:sz w:val="20"/>
                <w:szCs w:val="20"/>
              </w:rPr>
              <w:t>4.  Ліквідатор здійснює інвентаризацію основних засобів, нематеріальних активів, товарно-матерільних цінностей, грошових коштів, документів та розрахунків.</w:t>
            </w:r>
          </w:p>
          <w:p w:rsidR="00AF5FD3" w:rsidRPr="00AF5FD3" w:rsidRDefault="00AF5FD3" w:rsidP="00AF5FD3">
            <w:pPr>
              <w:tabs>
                <w:tab w:val="left" w:pos="142"/>
                <w:tab w:val="left" w:pos="284"/>
              </w:tabs>
              <w:ind w:left="147"/>
              <w:jc w:val="both"/>
              <w:rPr>
                <w:sz w:val="20"/>
                <w:szCs w:val="20"/>
              </w:rPr>
            </w:pPr>
            <w:r w:rsidRPr="00AF5FD3">
              <w:rPr>
                <w:sz w:val="20"/>
                <w:szCs w:val="20"/>
              </w:rPr>
              <w:t>5. Для проведення перевірок та визначення наявності або відсутності заборгованості  із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ліквідатор забезпечує своєчасне надання органам доходів і зборів, фонду соціального страхування, пенсійному фонду всіх первинних   документів ( бухгалтерського та податкового обліку) .</w:t>
            </w:r>
          </w:p>
          <w:p w:rsidR="00AF5FD3" w:rsidRPr="00AF5FD3" w:rsidRDefault="00AF5FD3" w:rsidP="00AF5FD3">
            <w:pPr>
              <w:tabs>
                <w:tab w:val="left" w:pos="142"/>
                <w:tab w:val="left" w:pos="284"/>
              </w:tabs>
              <w:ind w:left="147"/>
              <w:jc w:val="both"/>
              <w:rPr>
                <w:sz w:val="20"/>
                <w:szCs w:val="20"/>
              </w:rPr>
            </w:pPr>
            <w:r w:rsidRPr="00AF5FD3">
              <w:rPr>
                <w:sz w:val="20"/>
                <w:szCs w:val="20"/>
              </w:rPr>
              <w:t>6. Ліквідатор після закінчення строку для пред'явлення вимог кредиторами складає проміжний ліквідаційний баланс.</w:t>
            </w:r>
          </w:p>
          <w:p w:rsidR="00AF5FD3" w:rsidRPr="00AF5FD3" w:rsidRDefault="00AF5FD3" w:rsidP="00AF5FD3">
            <w:pPr>
              <w:tabs>
                <w:tab w:val="left" w:pos="142"/>
                <w:tab w:val="left" w:pos="284"/>
              </w:tabs>
              <w:ind w:left="147"/>
              <w:jc w:val="both"/>
              <w:rPr>
                <w:sz w:val="20"/>
                <w:szCs w:val="20"/>
              </w:rPr>
            </w:pPr>
            <w:r w:rsidRPr="00AF5FD3">
              <w:rPr>
                <w:sz w:val="20"/>
                <w:szCs w:val="20"/>
              </w:rPr>
              <w:t xml:space="preserve">7. Ліквідатор здійснює виплати грошових сум кредиторам дочірнього підприємства,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страхування,у порядку черговості, встановленому ст.112 Цивільного Кодексу України.  </w:t>
            </w:r>
          </w:p>
          <w:p w:rsidR="00AF5FD3" w:rsidRPr="00AF5FD3" w:rsidRDefault="00AF5FD3" w:rsidP="00AF5FD3">
            <w:pPr>
              <w:tabs>
                <w:tab w:val="left" w:pos="142"/>
                <w:tab w:val="left" w:pos="284"/>
              </w:tabs>
              <w:ind w:left="147"/>
              <w:jc w:val="both"/>
              <w:rPr>
                <w:sz w:val="20"/>
                <w:szCs w:val="20"/>
              </w:rPr>
            </w:pPr>
            <w:r w:rsidRPr="00AF5FD3">
              <w:rPr>
                <w:sz w:val="20"/>
                <w:szCs w:val="20"/>
              </w:rPr>
              <w:t>8. Після завершення розрахунків з кредиторами ліквідатор складає ліквідаційний баланс.</w:t>
            </w:r>
          </w:p>
          <w:p w:rsidR="00AF5FD3" w:rsidRPr="00AF5FD3" w:rsidRDefault="00AF5FD3" w:rsidP="00AF5FD3">
            <w:pPr>
              <w:tabs>
                <w:tab w:val="left" w:pos="142"/>
                <w:tab w:val="left" w:pos="284"/>
              </w:tabs>
              <w:ind w:left="147"/>
              <w:jc w:val="both"/>
              <w:rPr>
                <w:sz w:val="20"/>
                <w:szCs w:val="20"/>
              </w:rPr>
            </w:pPr>
            <w:r w:rsidRPr="00AF5FD3">
              <w:rPr>
                <w:sz w:val="20"/>
                <w:szCs w:val="20"/>
              </w:rPr>
              <w:t>9. Документи, що підлягають обов'язковому зберіганню, ліквідатор передає в установленому законодавством порядку відповідним  архівним  установам .</w:t>
            </w:r>
          </w:p>
          <w:p w:rsidR="00AF5FD3" w:rsidRPr="00AF5FD3" w:rsidRDefault="00AF5FD3" w:rsidP="00AF5FD3">
            <w:pPr>
              <w:tabs>
                <w:tab w:val="left" w:pos="142"/>
                <w:tab w:val="left" w:pos="284"/>
              </w:tabs>
              <w:ind w:left="147"/>
              <w:jc w:val="both"/>
              <w:rPr>
                <w:sz w:val="20"/>
                <w:szCs w:val="20"/>
              </w:rPr>
            </w:pPr>
            <w:r w:rsidRPr="00AF5FD3">
              <w:rPr>
                <w:sz w:val="20"/>
                <w:szCs w:val="20"/>
              </w:rPr>
              <w:t xml:space="preserve">10. Ліквідатор забезпечує подання державному реєстратору документів, передбачених законом, для проведення державної реєстрації припинення </w:t>
            </w:r>
            <w:r w:rsidRPr="00AF5FD3">
              <w:rPr>
                <w:sz w:val="20"/>
                <w:szCs w:val="20"/>
              </w:rPr>
              <w:lastRenderedPageBreak/>
              <w:t>дочірнього підприємства  в установлений законом строк.</w:t>
            </w:r>
          </w:p>
          <w:p w:rsidR="00AF5FD3" w:rsidRPr="00AF5FD3" w:rsidRDefault="00AF5FD3" w:rsidP="00AF5FD3">
            <w:pPr>
              <w:tabs>
                <w:tab w:val="left" w:pos="142"/>
                <w:tab w:val="left" w:pos="284"/>
              </w:tabs>
              <w:ind w:left="147"/>
              <w:jc w:val="both"/>
              <w:rPr>
                <w:sz w:val="20"/>
                <w:szCs w:val="20"/>
              </w:rPr>
            </w:pPr>
            <w:r w:rsidRPr="00AF5FD3">
              <w:rPr>
                <w:sz w:val="20"/>
                <w:szCs w:val="20"/>
              </w:rPr>
              <w:t>11. Ліквідація вважається завершеною, а Дочірнього підприємства «Рівнедеревсервіс» Приватного акціонерного товариства  «Рівнедерев» таким, що припинило свою діяльність, з дня внесення до Єдиного державного реєстру юридичних осіб та фізичних осіб-підприємців запису про державну реєстрацію  припинення підприємства.</w:t>
            </w:r>
          </w:p>
        </w:tc>
      </w:tr>
      <w:tr w:rsidR="00AF5FD3" w:rsidRPr="00462EDF" w:rsidTr="008354CD">
        <w:trPr>
          <w:trHeight w:val="597"/>
        </w:trPr>
        <w:tc>
          <w:tcPr>
            <w:tcW w:w="3119" w:type="dxa"/>
            <w:vAlign w:val="center"/>
          </w:tcPr>
          <w:p w:rsidR="00AF5FD3" w:rsidRPr="00462EDF" w:rsidRDefault="00AF5FD3" w:rsidP="008354CD">
            <w:pPr>
              <w:widowControl w:val="0"/>
              <w:spacing w:after="120"/>
              <w:contextualSpacing/>
              <w:rPr>
                <w:b/>
                <w:sz w:val="20"/>
                <w:szCs w:val="20"/>
              </w:rPr>
            </w:pPr>
            <w:r w:rsidRPr="00462EDF">
              <w:rPr>
                <w:b/>
                <w:sz w:val="20"/>
                <w:szCs w:val="20"/>
              </w:rPr>
              <w:lastRenderedPageBreak/>
              <w:t xml:space="preserve">ГОЛОСУВАННЯ: </w:t>
            </w:r>
          </w:p>
        </w:tc>
        <w:tc>
          <w:tcPr>
            <w:tcW w:w="6853" w:type="dxa"/>
            <w:vAlign w:val="center"/>
          </w:tcPr>
          <w:p w:rsidR="00AF5FD3" w:rsidRPr="00462EDF" w:rsidRDefault="00AF5FD3" w:rsidP="008354CD">
            <w:pPr>
              <w:contextualSpacing/>
              <w:rPr>
                <w:color w:val="000000"/>
                <w:sz w:val="20"/>
                <w:szCs w:val="20"/>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AF5FD3" w:rsidRPr="00462EDF" w:rsidTr="008354CD">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AF5FD3" w:rsidRPr="00462EDF" w:rsidRDefault="00AF5FD3" w:rsidP="008354CD">
                  <w:pPr>
                    <w:contextualSpacing/>
                    <w:rPr>
                      <w:bCs/>
                      <w:sz w:val="20"/>
                      <w:szCs w:val="20"/>
                    </w:rPr>
                  </w:pPr>
                </w:p>
              </w:tc>
              <w:tc>
                <w:tcPr>
                  <w:tcW w:w="1217" w:type="dxa"/>
                  <w:tcBorders>
                    <w:left w:val="single" w:sz="4" w:space="0" w:color="auto"/>
                    <w:right w:val="single" w:sz="4" w:space="0" w:color="auto"/>
                  </w:tcBorders>
                  <w:vAlign w:val="center"/>
                </w:tcPr>
                <w:p w:rsidR="00AF5FD3" w:rsidRPr="00462EDF" w:rsidRDefault="00AF5FD3" w:rsidP="008354CD">
                  <w:pPr>
                    <w:contextualSpacing/>
                    <w:jc w:val="center"/>
                    <w:rPr>
                      <w:bCs/>
                      <w:sz w:val="20"/>
                      <w:szCs w:val="20"/>
                    </w:rPr>
                  </w:pPr>
                  <w:r w:rsidRPr="00462EDF">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AF5FD3" w:rsidRPr="00462EDF" w:rsidRDefault="00AF5FD3" w:rsidP="008354CD">
                  <w:pPr>
                    <w:contextualSpacing/>
                    <w:jc w:val="center"/>
                    <w:rPr>
                      <w:bCs/>
                      <w:sz w:val="20"/>
                      <w:szCs w:val="20"/>
                    </w:rPr>
                  </w:pPr>
                </w:p>
              </w:tc>
              <w:tc>
                <w:tcPr>
                  <w:tcW w:w="1496" w:type="dxa"/>
                  <w:tcBorders>
                    <w:left w:val="single" w:sz="4" w:space="0" w:color="auto"/>
                    <w:right w:val="single" w:sz="4" w:space="0" w:color="auto"/>
                  </w:tcBorders>
                  <w:vAlign w:val="center"/>
                </w:tcPr>
                <w:p w:rsidR="00AF5FD3" w:rsidRPr="00462EDF" w:rsidRDefault="00AF5FD3" w:rsidP="008354CD">
                  <w:pPr>
                    <w:contextualSpacing/>
                    <w:jc w:val="center"/>
                    <w:rPr>
                      <w:bCs/>
                      <w:sz w:val="20"/>
                      <w:szCs w:val="20"/>
                    </w:rPr>
                  </w:pPr>
                  <w:r w:rsidRPr="00462EDF">
                    <w:rPr>
                      <w:bCs/>
                      <w:color w:val="000000"/>
                      <w:sz w:val="20"/>
                      <w:szCs w:val="20"/>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AF5FD3" w:rsidRPr="00462EDF" w:rsidRDefault="00AF5FD3" w:rsidP="008354CD">
                  <w:pPr>
                    <w:contextualSpacing/>
                    <w:jc w:val="center"/>
                    <w:rPr>
                      <w:bCs/>
                      <w:sz w:val="20"/>
                      <w:szCs w:val="20"/>
                    </w:rPr>
                  </w:pPr>
                </w:p>
              </w:tc>
              <w:tc>
                <w:tcPr>
                  <w:tcW w:w="1770" w:type="dxa"/>
                  <w:tcBorders>
                    <w:left w:val="single" w:sz="4" w:space="0" w:color="auto"/>
                  </w:tcBorders>
                  <w:vAlign w:val="center"/>
                </w:tcPr>
                <w:p w:rsidR="00AF5FD3" w:rsidRPr="00462EDF" w:rsidRDefault="00AF5FD3" w:rsidP="008354CD">
                  <w:pPr>
                    <w:contextualSpacing/>
                    <w:jc w:val="center"/>
                    <w:rPr>
                      <w:bCs/>
                      <w:sz w:val="20"/>
                      <w:szCs w:val="20"/>
                    </w:rPr>
                  </w:pPr>
                  <w:r w:rsidRPr="00462EDF">
                    <w:rPr>
                      <w:bCs/>
                      <w:color w:val="000000"/>
                      <w:sz w:val="20"/>
                      <w:szCs w:val="20"/>
                    </w:rPr>
                    <w:t>УТРИМАВСЯ</w:t>
                  </w:r>
                </w:p>
              </w:tc>
            </w:tr>
          </w:tbl>
          <w:p w:rsidR="00AF5FD3" w:rsidRPr="00462EDF" w:rsidRDefault="00AF5FD3" w:rsidP="008354CD">
            <w:pPr>
              <w:contextualSpacing/>
              <w:rPr>
                <w:color w:val="000000"/>
                <w:sz w:val="20"/>
                <w:szCs w:val="20"/>
              </w:rPr>
            </w:pPr>
          </w:p>
        </w:tc>
      </w:tr>
    </w:tbl>
    <w:p w:rsidR="00AF5FD3" w:rsidRPr="00F924F7" w:rsidRDefault="00AF5FD3" w:rsidP="005274B4">
      <w:pPr>
        <w:rPr>
          <w:sz w:val="20"/>
          <w:szCs w:val="20"/>
          <w:lang w:val="ru-RU"/>
        </w:rPr>
      </w:pPr>
    </w:p>
    <w:sectPr w:rsidR="00AF5FD3" w:rsidRPr="00F924F7" w:rsidSect="001875A7">
      <w:footerReference w:type="default" r:id="rId8"/>
      <w:pgSz w:w="11906" w:h="16838"/>
      <w:pgMar w:top="567" w:right="567" w:bottom="284" w:left="1418"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73" w:rsidRDefault="000E0E73" w:rsidP="00C1614F">
      <w:r>
        <w:separator/>
      </w:r>
    </w:p>
  </w:endnote>
  <w:endnote w:type="continuationSeparator" w:id="0">
    <w:p w:rsidR="000E0E73" w:rsidRDefault="000E0E73" w:rsidP="00C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2002"/>
      <w:gridCol w:w="1976"/>
      <w:gridCol w:w="1125"/>
      <w:gridCol w:w="284"/>
      <w:gridCol w:w="2225"/>
      <w:gridCol w:w="2299"/>
    </w:tblGrid>
    <w:tr w:rsidR="00A9383D" w:rsidRPr="00651C61" w:rsidTr="005F386D">
      <w:trPr>
        <w:trHeight w:val="1547"/>
      </w:trPr>
      <w:tc>
        <w:tcPr>
          <w:tcW w:w="9911" w:type="dxa"/>
          <w:gridSpan w:val="6"/>
        </w:tcPr>
        <w:p w:rsidR="00A9383D" w:rsidRPr="005F386D" w:rsidRDefault="00A9383D" w:rsidP="005F386D">
          <w:pPr>
            <w:widowControl w:val="0"/>
            <w:autoSpaceDE w:val="0"/>
            <w:autoSpaceDN w:val="0"/>
            <w:adjustRightInd w:val="0"/>
            <w:ind w:firstLine="743"/>
            <w:contextualSpacing/>
            <w:jc w:val="both"/>
            <w:rPr>
              <w:b/>
              <w:bCs/>
              <w:i/>
              <w:color w:val="000000"/>
              <w:sz w:val="20"/>
            </w:rPr>
          </w:pPr>
          <w:r w:rsidRPr="005F386D">
            <w:rPr>
              <w:b/>
              <w:bCs/>
              <w:i/>
              <w:color w:val="000000"/>
              <w:sz w:val="20"/>
              <w:szCs w:val="22"/>
            </w:rPr>
            <w:t xml:space="preserve">Увага! </w:t>
          </w:r>
        </w:p>
        <w:p w:rsidR="00A9383D" w:rsidRPr="005F386D" w:rsidRDefault="00A9383D" w:rsidP="005F386D">
          <w:pPr>
            <w:widowControl w:val="0"/>
            <w:autoSpaceDE w:val="0"/>
            <w:autoSpaceDN w:val="0"/>
            <w:adjustRightInd w:val="0"/>
            <w:spacing w:before="91"/>
            <w:ind w:firstLine="743"/>
            <w:contextualSpacing/>
            <w:jc w:val="both"/>
            <w:rPr>
              <w:bCs/>
              <w:i/>
              <w:color w:val="000000"/>
              <w:sz w:val="20"/>
            </w:rPr>
          </w:pPr>
          <w:r w:rsidRPr="005F386D">
            <w:rPr>
              <w:bCs/>
              <w:i/>
              <w:color w:val="000000"/>
              <w:sz w:val="20"/>
              <w:szCs w:val="22"/>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(-ів) бюлетень вважається недійсним і не враховується під час підрахунку голосів.</w:t>
          </w:r>
        </w:p>
        <w:p w:rsidR="00A9383D" w:rsidRPr="005F386D" w:rsidRDefault="00A9383D" w:rsidP="005F386D">
          <w:pPr>
            <w:widowControl w:val="0"/>
            <w:autoSpaceDE w:val="0"/>
            <w:autoSpaceDN w:val="0"/>
            <w:adjustRightInd w:val="0"/>
            <w:spacing w:before="91"/>
            <w:ind w:firstLine="743"/>
            <w:contextualSpacing/>
            <w:jc w:val="both"/>
            <w:rPr>
              <w:bCs/>
              <w:i/>
              <w:color w:val="000000"/>
              <w:sz w:val="20"/>
            </w:rPr>
          </w:pPr>
          <w:r w:rsidRPr="005F386D">
            <w:rPr>
              <w:bCs/>
              <w:i/>
              <w:color w:val="000000"/>
              <w:sz w:val="20"/>
              <w:szCs w:val="22"/>
            </w:rPr>
            <w:t xml:space="preserve">Бюлетень може бути заповнений машинодруком. </w:t>
          </w:r>
        </w:p>
      </w:tc>
    </w:tr>
    <w:tr w:rsidR="00A9383D" w:rsidRPr="00651C61" w:rsidTr="005F386D">
      <w:trPr>
        <w:trHeight w:val="47"/>
      </w:trPr>
      <w:tc>
        <w:tcPr>
          <w:tcW w:w="9911" w:type="dxa"/>
          <w:gridSpan w:val="6"/>
        </w:tcPr>
        <w:p w:rsidR="00A9383D" w:rsidRPr="002423F4" w:rsidRDefault="00A9383D" w:rsidP="001875A7">
          <w:pPr>
            <w:pStyle w:val="a8"/>
            <w:tabs>
              <w:tab w:val="left" w:pos="6730"/>
            </w:tabs>
            <w:rPr>
              <w:rFonts w:eastAsia="Times New Roman"/>
              <w:sz w:val="20"/>
              <w:lang w:val="uk-UA"/>
            </w:rPr>
          </w:pPr>
        </w:p>
      </w:tc>
    </w:tr>
    <w:tr w:rsidR="00A9383D" w:rsidRPr="00651C61" w:rsidTr="005F386D">
      <w:tc>
        <w:tcPr>
          <w:tcW w:w="2002" w:type="dxa"/>
          <w:vMerge w:val="restart"/>
          <w:vAlign w:val="center"/>
        </w:tcPr>
        <w:p w:rsidR="00A9383D" w:rsidRPr="002423F4" w:rsidRDefault="00A9383D" w:rsidP="005F386D">
          <w:pPr>
            <w:pStyle w:val="a8"/>
            <w:jc w:val="center"/>
            <w:rPr>
              <w:rFonts w:eastAsia="Times New Roman"/>
              <w:sz w:val="20"/>
              <w:szCs w:val="22"/>
              <w:lang w:val="uk-UA"/>
            </w:rPr>
          </w:pPr>
          <w:r w:rsidRPr="002423F4">
            <w:rPr>
              <w:rFonts w:eastAsia="Times New Roman"/>
              <w:sz w:val="20"/>
              <w:szCs w:val="22"/>
              <w:lang w:val="uk-UA"/>
            </w:rPr>
            <w:t xml:space="preserve">ст. </w:t>
          </w:r>
          <w:r w:rsidRPr="002423F4">
            <w:rPr>
              <w:rFonts w:eastAsia="Times New Roman"/>
              <w:sz w:val="20"/>
              <w:szCs w:val="22"/>
              <w:lang w:val="uk-UA"/>
            </w:rPr>
            <w:fldChar w:fldCharType="begin"/>
          </w:r>
          <w:r w:rsidRPr="002423F4">
            <w:rPr>
              <w:rFonts w:eastAsia="Times New Roman"/>
              <w:sz w:val="20"/>
              <w:szCs w:val="22"/>
              <w:lang w:val="uk-UA"/>
            </w:rPr>
            <w:instrText>PAGE   \* MERGEFORMAT</w:instrText>
          </w:r>
          <w:r w:rsidRPr="002423F4">
            <w:rPr>
              <w:rFonts w:eastAsia="Times New Roman"/>
              <w:sz w:val="20"/>
              <w:szCs w:val="22"/>
              <w:lang w:val="uk-UA"/>
            </w:rPr>
            <w:fldChar w:fldCharType="separate"/>
          </w:r>
          <w:r w:rsidR="005B6AB1">
            <w:rPr>
              <w:rFonts w:eastAsia="Times New Roman"/>
              <w:noProof/>
              <w:sz w:val="20"/>
              <w:szCs w:val="22"/>
              <w:lang w:val="uk-UA"/>
            </w:rPr>
            <w:t>1</w:t>
          </w:r>
          <w:r w:rsidRPr="002423F4">
            <w:rPr>
              <w:rFonts w:eastAsia="Times New Roman"/>
              <w:sz w:val="20"/>
              <w:szCs w:val="22"/>
              <w:lang w:val="uk-UA"/>
            </w:rPr>
            <w:fldChar w:fldCharType="end"/>
          </w:r>
        </w:p>
      </w:tc>
      <w:tc>
        <w:tcPr>
          <w:tcW w:w="1976" w:type="dxa"/>
          <w:tcBorders>
            <w:bottom w:val="single" w:sz="4" w:space="0" w:color="auto"/>
          </w:tcBorders>
        </w:tcPr>
        <w:p w:rsidR="00A9383D" w:rsidRPr="002423F4" w:rsidRDefault="00A9383D" w:rsidP="005F386D">
          <w:pPr>
            <w:pStyle w:val="a8"/>
            <w:jc w:val="right"/>
            <w:rPr>
              <w:rFonts w:eastAsia="Times New Roman"/>
              <w:sz w:val="20"/>
              <w:lang w:val="uk-UA"/>
            </w:rPr>
          </w:pPr>
        </w:p>
      </w:tc>
      <w:tc>
        <w:tcPr>
          <w:tcW w:w="1125" w:type="dxa"/>
          <w:tcBorders>
            <w:bottom w:val="single" w:sz="4" w:space="0" w:color="auto"/>
          </w:tcBorders>
        </w:tcPr>
        <w:p w:rsidR="00A9383D" w:rsidRPr="002423F4" w:rsidRDefault="00A9383D" w:rsidP="005F386D">
          <w:pPr>
            <w:pStyle w:val="a8"/>
            <w:jc w:val="right"/>
            <w:rPr>
              <w:rFonts w:eastAsia="Times New Roman"/>
              <w:sz w:val="20"/>
              <w:lang w:val="uk-UA"/>
            </w:rPr>
          </w:pPr>
        </w:p>
      </w:tc>
      <w:tc>
        <w:tcPr>
          <w:tcW w:w="284" w:type="dxa"/>
        </w:tcPr>
        <w:p w:rsidR="00A9383D" w:rsidRPr="002423F4" w:rsidRDefault="00A9383D" w:rsidP="005F386D">
          <w:pPr>
            <w:pStyle w:val="a8"/>
            <w:jc w:val="right"/>
            <w:rPr>
              <w:rFonts w:eastAsia="Times New Roman"/>
              <w:sz w:val="20"/>
              <w:lang w:val="uk-UA"/>
            </w:rPr>
          </w:pPr>
        </w:p>
      </w:tc>
      <w:tc>
        <w:tcPr>
          <w:tcW w:w="2225" w:type="dxa"/>
          <w:tcBorders>
            <w:bottom w:val="single" w:sz="4" w:space="0" w:color="auto"/>
          </w:tcBorders>
        </w:tcPr>
        <w:p w:rsidR="00A9383D" w:rsidRPr="002423F4" w:rsidRDefault="00A9383D" w:rsidP="005F386D">
          <w:pPr>
            <w:pStyle w:val="a8"/>
            <w:tabs>
              <w:tab w:val="clear" w:pos="4819"/>
              <w:tab w:val="clear" w:pos="9639"/>
              <w:tab w:val="center" w:pos="1004"/>
            </w:tabs>
            <w:rPr>
              <w:rFonts w:eastAsia="Times New Roman"/>
              <w:sz w:val="20"/>
              <w:lang w:val="uk-UA"/>
            </w:rPr>
          </w:pPr>
          <w:r w:rsidRPr="002423F4">
            <w:rPr>
              <w:rFonts w:eastAsia="Times New Roman"/>
              <w:sz w:val="20"/>
              <w:szCs w:val="22"/>
              <w:lang w:val="uk-UA"/>
            </w:rPr>
            <w:t>/</w:t>
          </w:r>
          <w:r w:rsidRPr="002423F4">
            <w:rPr>
              <w:rFonts w:eastAsia="Times New Roman"/>
              <w:sz w:val="20"/>
              <w:szCs w:val="22"/>
              <w:lang w:val="uk-UA"/>
            </w:rPr>
            <w:tab/>
          </w:r>
        </w:p>
      </w:tc>
      <w:tc>
        <w:tcPr>
          <w:tcW w:w="2299" w:type="dxa"/>
          <w:tcBorders>
            <w:bottom w:val="single" w:sz="4" w:space="0" w:color="auto"/>
          </w:tcBorders>
        </w:tcPr>
        <w:p w:rsidR="00A9383D" w:rsidRPr="002423F4" w:rsidRDefault="00A9383D" w:rsidP="005F386D">
          <w:pPr>
            <w:pStyle w:val="a8"/>
            <w:jc w:val="right"/>
            <w:rPr>
              <w:rFonts w:eastAsia="Times New Roman"/>
              <w:sz w:val="20"/>
              <w:szCs w:val="22"/>
              <w:lang w:val="uk-UA"/>
            </w:rPr>
          </w:pPr>
          <w:r w:rsidRPr="002423F4">
            <w:rPr>
              <w:rFonts w:eastAsia="Times New Roman"/>
              <w:sz w:val="20"/>
              <w:szCs w:val="22"/>
              <w:lang w:val="uk-UA"/>
            </w:rPr>
            <w:t>/</w:t>
          </w:r>
        </w:p>
      </w:tc>
    </w:tr>
    <w:tr w:rsidR="00A9383D" w:rsidRPr="00651C61" w:rsidTr="005F386D">
      <w:tc>
        <w:tcPr>
          <w:tcW w:w="2002" w:type="dxa"/>
          <w:vMerge/>
          <w:tcBorders>
            <w:top w:val="single" w:sz="4" w:space="0" w:color="auto"/>
          </w:tcBorders>
        </w:tcPr>
        <w:p w:rsidR="00A9383D" w:rsidRPr="002423F4" w:rsidRDefault="00A9383D" w:rsidP="003E22AE">
          <w:pPr>
            <w:pStyle w:val="a8"/>
            <w:rPr>
              <w:rFonts w:eastAsia="Times New Roman"/>
              <w:sz w:val="20"/>
              <w:lang w:val="uk-UA"/>
            </w:rPr>
          </w:pPr>
        </w:p>
      </w:tc>
      <w:tc>
        <w:tcPr>
          <w:tcW w:w="3101" w:type="dxa"/>
          <w:gridSpan w:val="2"/>
          <w:tcBorders>
            <w:top w:val="single" w:sz="4" w:space="0" w:color="auto"/>
          </w:tcBorders>
        </w:tcPr>
        <w:p w:rsidR="00A9383D" w:rsidRPr="002423F4" w:rsidRDefault="00A9383D" w:rsidP="005F386D">
          <w:pPr>
            <w:pStyle w:val="a8"/>
            <w:jc w:val="right"/>
            <w:rPr>
              <w:rFonts w:eastAsia="Times New Roman"/>
              <w:b/>
              <w:bCs/>
              <w:i/>
              <w:color w:val="000000"/>
              <w:sz w:val="20"/>
              <w:lang w:val="uk-UA"/>
            </w:rPr>
          </w:pPr>
          <w:r w:rsidRPr="002423F4">
            <w:rPr>
              <w:rFonts w:eastAsia="Times New Roman"/>
              <w:b/>
              <w:bCs/>
              <w:i/>
              <w:color w:val="000000"/>
              <w:sz w:val="20"/>
              <w:szCs w:val="22"/>
              <w:lang w:val="uk-UA"/>
            </w:rPr>
            <w:t xml:space="preserve">Підпис акціонера </w:t>
          </w:r>
        </w:p>
        <w:p w:rsidR="00A9383D" w:rsidRPr="002423F4" w:rsidRDefault="00A9383D" w:rsidP="005F386D">
          <w:pPr>
            <w:pStyle w:val="a8"/>
            <w:jc w:val="right"/>
            <w:rPr>
              <w:rFonts w:eastAsia="Times New Roman"/>
              <w:sz w:val="20"/>
              <w:lang w:val="uk-UA"/>
            </w:rPr>
          </w:pPr>
          <w:r w:rsidRPr="002423F4">
            <w:rPr>
              <w:rFonts w:eastAsia="Times New Roman"/>
              <w:b/>
              <w:bCs/>
              <w:i/>
              <w:color w:val="000000"/>
              <w:sz w:val="20"/>
              <w:szCs w:val="22"/>
              <w:lang w:val="uk-UA"/>
            </w:rPr>
            <w:t>(представника акціонера)</w:t>
          </w:r>
        </w:p>
      </w:tc>
      <w:tc>
        <w:tcPr>
          <w:tcW w:w="284" w:type="dxa"/>
        </w:tcPr>
        <w:p w:rsidR="00A9383D" w:rsidRPr="002423F4" w:rsidRDefault="00A9383D" w:rsidP="005F386D">
          <w:pPr>
            <w:pStyle w:val="a8"/>
            <w:jc w:val="right"/>
            <w:rPr>
              <w:rFonts w:eastAsia="Times New Roman"/>
              <w:sz w:val="20"/>
              <w:lang w:val="uk-UA"/>
            </w:rPr>
          </w:pPr>
        </w:p>
      </w:tc>
      <w:tc>
        <w:tcPr>
          <w:tcW w:w="4524" w:type="dxa"/>
          <w:gridSpan w:val="2"/>
          <w:tcBorders>
            <w:top w:val="single" w:sz="4" w:space="0" w:color="auto"/>
          </w:tcBorders>
        </w:tcPr>
        <w:p w:rsidR="00A9383D" w:rsidRPr="002423F4" w:rsidRDefault="00A9383D" w:rsidP="005F386D">
          <w:pPr>
            <w:pStyle w:val="a8"/>
            <w:jc w:val="right"/>
            <w:rPr>
              <w:rFonts w:eastAsia="Times New Roman"/>
              <w:b/>
              <w:i/>
              <w:sz w:val="20"/>
              <w:szCs w:val="22"/>
              <w:lang w:val="uk-UA"/>
            </w:rPr>
          </w:pPr>
          <w:r w:rsidRPr="002423F4">
            <w:rPr>
              <w:rFonts w:eastAsia="Times New Roman"/>
              <w:b/>
              <w:i/>
              <w:sz w:val="20"/>
              <w:szCs w:val="22"/>
              <w:lang w:val="uk-UA"/>
            </w:rPr>
            <w:t xml:space="preserve">Прізвище, ім'я та по батькові акціонера </w:t>
          </w:r>
        </w:p>
        <w:p w:rsidR="00A9383D" w:rsidRPr="002423F4" w:rsidRDefault="00A9383D" w:rsidP="005F386D">
          <w:pPr>
            <w:pStyle w:val="a8"/>
            <w:jc w:val="right"/>
            <w:rPr>
              <w:rFonts w:eastAsia="Times New Roman"/>
              <w:b/>
              <w:i/>
              <w:sz w:val="20"/>
              <w:szCs w:val="22"/>
              <w:lang w:val="uk-UA"/>
            </w:rPr>
          </w:pPr>
          <w:r w:rsidRPr="002423F4">
            <w:rPr>
              <w:rFonts w:eastAsia="Times New Roman"/>
              <w:b/>
              <w:i/>
              <w:sz w:val="20"/>
              <w:szCs w:val="22"/>
              <w:lang w:val="uk-UA"/>
            </w:rPr>
            <w:t>(представника акціонера)</w:t>
          </w:r>
        </w:p>
      </w:tc>
    </w:tr>
  </w:tbl>
  <w:p w:rsidR="00A9383D" w:rsidRPr="007A7892" w:rsidRDefault="00A9383D" w:rsidP="001875A7">
    <w:pPr>
      <w:pStyle w:val="a8"/>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73" w:rsidRDefault="000E0E73" w:rsidP="00C1614F">
      <w:r>
        <w:separator/>
      </w:r>
    </w:p>
  </w:footnote>
  <w:footnote w:type="continuationSeparator" w:id="0">
    <w:p w:rsidR="000E0E73" w:rsidRDefault="000E0E73" w:rsidP="00C16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D02"/>
    <w:multiLevelType w:val="multilevel"/>
    <w:tmpl w:val="837A5B74"/>
    <w:lvl w:ilvl="0">
      <w:start w:val="1"/>
      <w:numFmt w:val="decimal"/>
      <w:lvlText w:val="%1."/>
      <w:lvlJc w:val="left"/>
      <w:pPr>
        <w:ind w:left="786"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B9160E8"/>
    <w:multiLevelType w:val="multilevel"/>
    <w:tmpl w:val="C98A68DE"/>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B974B20"/>
    <w:multiLevelType w:val="multilevel"/>
    <w:tmpl w:val="C98A68D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0FE02ADC"/>
    <w:multiLevelType w:val="multilevel"/>
    <w:tmpl w:val="8362DDC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59E0968"/>
    <w:multiLevelType w:val="multilevel"/>
    <w:tmpl w:val="35F45328"/>
    <w:lvl w:ilvl="0">
      <w:start w:val="8"/>
      <w:numFmt w:val="decimal"/>
      <w:lvlText w:val="%1."/>
      <w:lvlJc w:val="left"/>
      <w:pPr>
        <w:ind w:left="360" w:hanging="360"/>
      </w:pPr>
      <w:rPr>
        <w:rFonts w:cs="Times New Roman" w:hint="default"/>
      </w:rPr>
    </w:lvl>
    <w:lvl w:ilvl="1">
      <w:start w:val="2"/>
      <w:numFmt w:val="decimal"/>
      <w:lvlText w:val="6.%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BA829AB"/>
    <w:multiLevelType w:val="multilevel"/>
    <w:tmpl w:val="746CB20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E5F59C7"/>
    <w:multiLevelType w:val="hybridMultilevel"/>
    <w:tmpl w:val="006ED5BC"/>
    <w:lvl w:ilvl="0" w:tplc="B2447E4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F6ADB"/>
    <w:multiLevelType w:val="hybridMultilevel"/>
    <w:tmpl w:val="57BE83CE"/>
    <w:lvl w:ilvl="0" w:tplc="3F505432">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23081BA7"/>
    <w:multiLevelType w:val="hybridMultilevel"/>
    <w:tmpl w:val="009EFEBE"/>
    <w:lvl w:ilvl="0" w:tplc="B2447E4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FE409C"/>
    <w:multiLevelType w:val="hybridMultilevel"/>
    <w:tmpl w:val="BBAE9C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8943A8"/>
    <w:multiLevelType w:val="multilevel"/>
    <w:tmpl w:val="F1224FC4"/>
    <w:lvl w:ilvl="0">
      <w:start w:val="14"/>
      <w:numFmt w:val="decimal"/>
      <w:lvlText w:val="%1."/>
      <w:lvlJc w:val="left"/>
      <w:pPr>
        <w:ind w:left="405" w:hanging="405"/>
      </w:pPr>
      <w:rPr>
        <w:rFonts w:cs="Times New Roman"/>
      </w:rPr>
    </w:lvl>
    <w:lvl w:ilvl="1">
      <w:start w:val="1"/>
      <w:numFmt w:val="decimal"/>
      <w:lvlText w:val="6.%2."/>
      <w:lvlJc w:val="left"/>
      <w:pPr>
        <w:ind w:left="2106"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nsid w:val="46742591"/>
    <w:multiLevelType w:val="multilevel"/>
    <w:tmpl w:val="C98A68DE"/>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2">
    <w:nsid w:val="4BC346C3"/>
    <w:multiLevelType w:val="multilevel"/>
    <w:tmpl w:val="D50E3020"/>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4CD41946"/>
    <w:multiLevelType w:val="hybridMultilevel"/>
    <w:tmpl w:val="7C647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D793E37"/>
    <w:multiLevelType w:val="multilevel"/>
    <w:tmpl w:val="E71CBA48"/>
    <w:lvl w:ilvl="0">
      <w:start w:val="14"/>
      <w:numFmt w:val="decimal"/>
      <w:lvlText w:val="%1."/>
      <w:lvlJc w:val="left"/>
      <w:pPr>
        <w:ind w:left="405" w:hanging="405"/>
      </w:pPr>
      <w:rPr>
        <w:rFonts w:cs="Times New Roman"/>
      </w:rPr>
    </w:lvl>
    <w:lvl w:ilvl="1">
      <w:start w:val="1"/>
      <w:numFmt w:val="decimal"/>
      <w:lvlText w:val="%2."/>
      <w:lvlJc w:val="left"/>
      <w:pPr>
        <w:ind w:left="2106"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nsid w:val="614966B7"/>
    <w:multiLevelType w:val="multilevel"/>
    <w:tmpl w:val="8AB8247A"/>
    <w:lvl w:ilvl="0">
      <w:start w:val="14"/>
      <w:numFmt w:val="decimal"/>
      <w:lvlText w:val="%1."/>
      <w:lvlJc w:val="left"/>
      <w:pPr>
        <w:ind w:left="405" w:hanging="405"/>
      </w:pPr>
      <w:rPr>
        <w:rFonts w:cs="Times New Roman"/>
      </w:rPr>
    </w:lvl>
    <w:lvl w:ilvl="1">
      <w:start w:val="1"/>
      <w:numFmt w:val="decimal"/>
      <w:lvlText w:val="%2)"/>
      <w:lvlJc w:val="left"/>
      <w:pPr>
        <w:ind w:left="2106"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6">
    <w:nsid w:val="63DD5557"/>
    <w:multiLevelType w:val="hybridMultilevel"/>
    <w:tmpl w:val="DCD6B6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90353A5"/>
    <w:multiLevelType w:val="multilevel"/>
    <w:tmpl w:val="2A50865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F0C63AE"/>
    <w:multiLevelType w:val="hybridMultilevel"/>
    <w:tmpl w:val="2968DA0E"/>
    <w:lvl w:ilvl="0" w:tplc="A286939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9">
    <w:nsid w:val="755F0D2E"/>
    <w:multiLevelType w:val="hybridMultilevel"/>
    <w:tmpl w:val="7D9EB0F2"/>
    <w:lvl w:ilvl="0" w:tplc="B2447E4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0"/>
  </w:num>
  <w:num w:numId="4">
    <w:abstractNumId w:val="3"/>
  </w:num>
  <w:num w:numId="5">
    <w:abstractNumId w:val="19"/>
  </w:num>
  <w:num w:numId="6">
    <w:abstractNumId w:val="6"/>
  </w:num>
  <w:num w:numId="7">
    <w:abstractNumId w:val="8"/>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num>
  <w:num w:numId="15">
    <w:abstractNumId w:val="9"/>
  </w:num>
  <w:num w:numId="16">
    <w:abstractNumId w:val="14"/>
  </w:num>
  <w:num w:numId="17">
    <w:abstractNumId w:val="15"/>
  </w:num>
  <w:num w:numId="18">
    <w:abstractNumId w:val="12"/>
  </w:num>
  <w:num w:numId="19">
    <w:abstractNumId w:val="13"/>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2A"/>
    <w:rsid w:val="00000278"/>
    <w:rsid w:val="00005FC3"/>
    <w:rsid w:val="000110C9"/>
    <w:rsid w:val="00011425"/>
    <w:rsid w:val="000160A5"/>
    <w:rsid w:val="00022641"/>
    <w:rsid w:val="000252AA"/>
    <w:rsid w:val="00030271"/>
    <w:rsid w:val="00031DE7"/>
    <w:rsid w:val="00032C50"/>
    <w:rsid w:val="000467E6"/>
    <w:rsid w:val="00054A50"/>
    <w:rsid w:val="00055AA1"/>
    <w:rsid w:val="00057268"/>
    <w:rsid w:val="00060F78"/>
    <w:rsid w:val="00061772"/>
    <w:rsid w:val="00076CE7"/>
    <w:rsid w:val="000B2C30"/>
    <w:rsid w:val="000E0E73"/>
    <w:rsid w:val="000E24FD"/>
    <w:rsid w:val="000E52DD"/>
    <w:rsid w:val="000E79AD"/>
    <w:rsid w:val="000F1E47"/>
    <w:rsid w:val="001210B9"/>
    <w:rsid w:val="0014259A"/>
    <w:rsid w:val="00145738"/>
    <w:rsid w:val="0015347E"/>
    <w:rsid w:val="0015383C"/>
    <w:rsid w:val="00156870"/>
    <w:rsid w:val="001608C1"/>
    <w:rsid w:val="001665F1"/>
    <w:rsid w:val="0016789B"/>
    <w:rsid w:val="00171758"/>
    <w:rsid w:val="00176E0C"/>
    <w:rsid w:val="001838EA"/>
    <w:rsid w:val="001875A7"/>
    <w:rsid w:val="0019599A"/>
    <w:rsid w:val="00196945"/>
    <w:rsid w:val="001A2A34"/>
    <w:rsid w:val="001B0D8E"/>
    <w:rsid w:val="001C2B0A"/>
    <w:rsid w:val="001C61FC"/>
    <w:rsid w:val="001C647F"/>
    <w:rsid w:val="001D7E29"/>
    <w:rsid w:val="001E3AD9"/>
    <w:rsid w:val="001F3592"/>
    <w:rsid w:val="001F6321"/>
    <w:rsid w:val="0020764D"/>
    <w:rsid w:val="00207CBC"/>
    <w:rsid w:val="00210763"/>
    <w:rsid w:val="002307E6"/>
    <w:rsid w:val="0023201A"/>
    <w:rsid w:val="00233A35"/>
    <w:rsid w:val="00235412"/>
    <w:rsid w:val="002423F4"/>
    <w:rsid w:val="00252C88"/>
    <w:rsid w:val="0025701A"/>
    <w:rsid w:val="002572B4"/>
    <w:rsid w:val="002650FC"/>
    <w:rsid w:val="00272BAF"/>
    <w:rsid w:val="002737E0"/>
    <w:rsid w:val="002738FE"/>
    <w:rsid w:val="00281C79"/>
    <w:rsid w:val="00284A19"/>
    <w:rsid w:val="00290E9D"/>
    <w:rsid w:val="00291DE9"/>
    <w:rsid w:val="00295391"/>
    <w:rsid w:val="002A5A8C"/>
    <w:rsid w:val="002A6293"/>
    <w:rsid w:val="002A6473"/>
    <w:rsid w:val="002B2C11"/>
    <w:rsid w:val="002B6A3E"/>
    <w:rsid w:val="002B7A50"/>
    <w:rsid w:val="002D5286"/>
    <w:rsid w:val="002D7D38"/>
    <w:rsid w:val="002E4443"/>
    <w:rsid w:val="002E5CC8"/>
    <w:rsid w:val="002E6A9E"/>
    <w:rsid w:val="002F3009"/>
    <w:rsid w:val="003006DE"/>
    <w:rsid w:val="00303E45"/>
    <w:rsid w:val="00317616"/>
    <w:rsid w:val="00321FFB"/>
    <w:rsid w:val="00322A8E"/>
    <w:rsid w:val="00324779"/>
    <w:rsid w:val="00333652"/>
    <w:rsid w:val="00336675"/>
    <w:rsid w:val="00353520"/>
    <w:rsid w:val="00355124"/>
    <w:rsid w:val="003574B7"/>
    <w:rsid w:val="00367D7A"/>
    <w:rsid w:val="00373EDE"/>
    <w:rsid w:val="00374DA9"/>
    <w:rsid w:val="00376D0D"/>
    <w:rsid w:val="003819B4"/>
    <w:rsid w:val="00382AE4"/>
    <w:rsid w:val="003854EA"/>
    <w:rsid w:val="00387898"/>
    <w:rsid w:val="00394DFA"/>
    <w:rsid w:val="00396D3A"/>
    <w:rsid w:val="003A4975"/>
    <w:rsid w:val="003A6918"/>
    <w:rsid w:val="003B2923"/>
    <w:rsid w:val="003B2C42"/>
    <w:rsid w:val="003B7E42"/>
    <w:rsid w:val="003C1112"/>
    <w:rsid w:val="003C164E"/>
    <w:rsid w:val="003C64E9"/>
    <w:rsid w:val="003D0681"/>
    <w:rsid w:val="003D7C30"/>
    <w:rsid w:val="003E22AE"/>
    <w:rsid w:val="003E57CF"/>
    <w:rsid w:val="003F0781"/>
    <w:rsid w:val="003F2C75"/>
    <w:rsid w:val="004108D3"/>
    <w:rsid w:val="004111E2"/>
    <w:rsid w:val="00411C93"/>
    <w:rsid w:val="00413F28"/>
    <w:rsid w:val="00424B44"/>
    <w:rsid w:val="00436F7E"/>
    <w:rsid w:val="00440CA4"/>
    <w:rsid w:val="00443A49"/>
    <w:rsid w:val="004517D8"/>
    <w:rsid w:val="00452C7E"/>
    <w:rsid w:val="00452FAC"/>
    <w:rsid w:val="00462EDF"/>
    <w:rsid w:val="00462FF7"/>
    <w:rsid w:val="004633F7"/>
    <w:rsid w:val="00474B7F"/>
    <w:rsid w:val="00484F4B"/>
    <w:rsid w:val="0049576C"/>
    <w:rsid w:val="004A1DAA"/>
    <w:rsid w:val="004A37F8"/>
    <w:rsid w:val="004B58D8"/>
    <w:rsid w:val="004B7B09"/>
    <w:rsid w:val="004C404E"/>
    <w:rsid w:val="004C69A4"/>
    <w:rsid w:val="004E65F1"/>
    <w:rsid w:val="004E7E6C"/>
    <w:rsid w:val="005174C3"/>
    <w:rsid w:val="00523FC4"/>
    <w:rsid w:val="00526765"/>
    <w:rsid w:val="005274B4"/>
    <w:rsid w:val="0053172C"/>
    <w:rsid w:val="00533C0E"/>
    <w:rsid w:val="005364B8"/>
    <w:rsid w:val="00537ACD"/>
    <w:rsid w:val="00540AF7"/>
    <w:rsid w:val="005476BC"/>
    <w:rsid w:val="00555860"/>
    <w:rsid w:val="005635BA"/>
    <w:rsid w:val="00566E42"/>
    <w:rsid w:val="0057409F"/>
    <w:rsid w:val="0057484E"/>
    <w:rsid w:val="0058074D"/>
    <w:rsid w:val="00581B52"/>
    <w:rsid w:val="00582982"/>
    <w:rsid w:val="00585094"/>
    <w:rsid w:val="005A0F7B"/>
    <w:rsid w:val="005A7BA4"/>
    <w:rsid w:val="005B2510"/>
    <w:rsid w:val="005B6AB1"/>
    <w:rsid w:val="005C0AA2"/>
    <w:rsid w:val="005C54A4"/>
    <w:rsid w:val="005D22AA"/>
    <w:rsid w:val="005D3F97"/>
    <w:rsid w:val="005F16B8"/>
    <w:rsid w:val="005F1C43"/>
    <w:rsid w:val="005F386D"/>
    <w:rsid w:val="005F3F8C"/>
    <w:rsid w:val="005F59C4"/>
    <w:rsid w:val="005F652B"/>
    <w:rsid w:val="005F73B5"/>
    <w:rsid w:val="005F74A2"/>
    <w:rsid w:val="006027BB"/>
    <w:rsid w:val="0060485F"/>
    <w:rsid w:val="00614B33"/>
    <w:rsid w:val="00631127"/>
    <w:rsid w:val="00634FAC"/>
    <w:rsid w:val="00636EE7"/>
    <w:rsid w:val="006433D7"/>
    <w:rsid w:val="0064392E"/>
    <w:rsid w:val="00651C61"/>
    <w:rsid w:val="00660C4A"/>
    <w:rsid w:val="00670CD2"/>
    <w:rsid w:val="00671635"/>
    <w:rsid w:val="006722B3"/>
    <w:rsid w:val="006771F7"/>
    <w:rsid w:val="00687663"/>
    <w:rsid w:val="006954FF"/>
    <w:rsid w:val="00697D80"/>
    <w:rsid w:val="006A3694"/>
    <w:rsid w:val="006A7241"/>
    <w:rsid w:val="006B72FA"/>
    <w:rsid w:val="006C17C1"/>
    <w:rsid w:val="006C2718"/>
    <w:rsid w:val="006C41AC"/>
    <w:rsid w:val="006C437C"/>
    <w:rsid w:val="006C4F61"/>
    <w:rsid w:val="006C5731"/>
    <w:rsid w:val="006D2EB7"/>
    <w:rsid w:val="006E0C10"/>
    <w:rsid w:val="006E3C86"/>
    <w:rsid w:val="006F0854"/>
    <w:rsid w:val="0070117E"/>
    <w:rsid w:val="00701AE3"/>
    <w:rsid w:val="0070669F"/>
    <w:rsid w:val="007225D7"/>
    <w:rsid w:val="007250D0"/>
    <w:rsid w:val="00725D2E"/>
    <w:rsid w:val="007270E5"/>
    <w:rsid w:val="00733B34"/>
    <w:rsid w:val="00736541"/>
    <w:rsid w:val="00740C0A"/>
    <w:rsid w:val="007602A1"/>
    <w:rsid w:val="007614EE"/>
    <w:rsid w:val="007744E8"/>
    <w:rsid w:val="00776147"/>
    <w:rsid w:val="0078065B"/>
    <w:rsid w:val="007906CB"/>
    <w:rsid w:val="0079612B"/>
    <w:rsid w:val="007968EC"/>
    <w:rsid w:val="007A06D2"/>
    <w:rsid w:val="007A66C2"/>
    <w:rsid w:val="007A7892"/>
    <w:rsid w:val="007B4FB8"/>
    <w:rsid w:val="007C286C"/>
    <w:rsid w:val="007C57AB"/>
    <w:rsid w:val="007C78B3"/>
    <w:rsid w:val="007D3840"/>
    <w:rsid w:val="007E0B2A"/>
    <w:rsid w:val="007E3D0B"/>
    <w:rsid w:val="007E48BA"/>
    <w:rsid w:val="007E49F6"/>
    <w:rsid w:val="007E4E39"/>
    <w:rsid w:val="00800F6F"/>
    <w:rsid w:val="00803440"/>
    <w:rsid w:val="0081010F"/>
    <w:rsid w:val="00811D99"/>
    <w:rsid w:val="0081752B"/>
    <w:rsid w:val="008228CF"/>
    <w:rsid w:val="0082359A"/>
    <w:rsid w:val="00823FA6"/>
    <w:rsid w:val="00831D9B"/>
    <w:rsid w:val="00832B39"/>
    <w:rsid w:val="008522BC"/>
    <w:rsid w:val="00853C58"/>
    <w:rsid w:val="008614B5"/>
    <w:rsid w:val="00863F3E"/>
    <w:rsid w:val="00867369"/>
    <w:rsid w:val="00873C1B"/>
    <w:rsid w:val="00876219"/>
    <w:rsid w:val="0088140C"/>
    <w:rsid w:val="008838C3"/>
    <w:rsid w:val="00894C34"/>
    <w:rsid w:val="008A1074"/>
    <w:rsid w:val="008A49E5"/>
    <w:rsid w:val="008B056B"/>
    <w:rsid w:val="008B19F1"/>
    <w:rsid w:val="008B46D0"/>
    <w:rsid w:val="008C12DC"/>
    <w:rsid w:val="008C2EAC"/>
    <w:rsid w:val="008D157F"/>
    <w:rsid w:val="008D170E"/>
    <w:rsid w:val="008D5F1D"/>
    <w:rsid w:val="008D771D"/>
    <w:rsid w:val="008D7B27"/>
    <w:rsid w:val="008E07F6"/>
    <w:rsid w:val="008E55EC"/>
    <w:rsid w:val="008F0E85"/>
    <w:rsid w:val="008F345B"/>
    <w:rsid w:val="008F661D"/>
    <w:rsid w:val="0090347B"/>
    <w:rsid w:val="009160CF"/>
    <w:rsid w:val="00916588"/>
    <w:rsid w:val="0092083B"/>
    <w:rsid w:val="0093018D"/>
    <w:rsid w:val="00940C9D"/>
    <w:rsid w:val="00944CA9"/>
    <w:rsid w:val="009519BF"/>
    <w:rsid w:val="009521CB"/>
    <w:rsid w:val="00954E2B"/>
    <w:rsid w:val="00954ECD"/>
    <w:rsid w:val="009638B7"/>
    <w:rsid w:val="009659AC"/>
    <w:rsid w:val="00967F25"/>
    <w:rsid w:val="0098562C"/>
    <w:rsid w:val="00995316"/>
    <w:rsid w:val="00996347"/>
    <w:rsid w:val="009A1DD3"/>
    <w:rsid w:val="009A22AE"/>
    <w:rsid w:val="009A4507"/>
    <w:rsid w:val="009A50DC"/>
    <w:rsid w:val="009B0136"/>
    <w:rsid w:val="009B0EAA"/>
    <w:rsid w:val="009B2DF3"/>
    <w:rsid w:val="009C2037"/>
    <w:rsid w:val="009C4609"/>
    <w:rsid w:val="009D5A66"/>
    <w:rsid w:val="009D665A"/>
    <w:rsid w:val="009E139E"/>
    <w:rsid w:val="009E3797"/>
    <w:rsid w:val="009F270C"/>
    <w:rsid w:val="00A01A45"/>
    <w:rsid w:val="00A029AB"/>
    <w:rsid w:val="00A04344"/>
    <w:rsid w:val="00A1011D"/>
    <w:rsid w:val="00A11D15"/>
    <w:rsid w:val="00A12E0C"/>
    <w:rsid w:val="00A16A2D"/>
    <w:rsid w:val="00A16C04"/>
    <w:rsid w:val="00A2091B"/>
    <w:rsid w:val="00A21313"/>
    <w:rsid w:val="00A4203A"/>
    <w:rsid w:val="00A47D39"/>
    <w:rsid w:val="00A50DFB"/>
    <w:rsid w:val="00A51175"/>
    <w:rsid w:val="00A627BE"/>
    <w:rsid w:val="00A64091"/>
    <w:rsid w:val="00A645EF"/>
    <w:rsid w:val="00A77CF3"/>
    <w:rsid w:val="00A81D44"/>
    <w:rsid w:val="00A84674"/>
    <w:rsid w:val="00A9383D"/>
    <w:rsid w:val="00A948B7"/>
    <w:rsid w:val="00A955EE"/>
    <w:rsid w:val="00AA1B8B"/>
    <w:rsid w:val="00AB2BA4"/>
    <w:rsid w:val="00AC74C5"/>
    <w:rsid w:val="00AD07EC"/>
    <w:rsid w:val="00AD3962"/>
    <w:rsid w:val="00AD62B4"/>
    <w:rsid w:val="00AD7617"/>
    <w:rsid w:val="00AE0D23"/>
    <w:rsid w:val="00AE3250"/>
    <w:rsid w:val="00AE37B6"/>
    <w:rsid w:val="00AF0160"/>
    <w:rsid w:val="00AF57C9"/>
    <w:rsid w:val="00AF5FD3"/>
    <w:rsid w:val="00B11299"/>
    <w:rsid w:val="00B12CCE"/>
    <w:rsid w:val="00B30151"/>
    <w:rsid w:val="00B32741"/>
    <w:rsid w:val="00B3344D"/>
    <w:rsid w:val="00B3386C"/>
    <w:rsid w:val="00B35791"/>
    <w:rsid w:val="00B42CB4"/>
    <w:rsid w:val="00B50940"/>
    <w:rsid w:val="00B57469"/>
    <w:rsid w:val="00B63327"/>
    <w:rsid w:val="00B670B5"/>
    <w:rsid w:val="00B6768F"/>
    <w:rsid w:val="00B80402"/>
    <w:rsid w:val="00B809F3"/>
    <w:rsid w:val="00B83D2D"/>
    <w:rsid w:val="00B87B1F"/>
    <w:rsid w:val="00B92DBF"/>
    <w:rsid w:val="00BB5458"/>
    <w:rsid w:val="00BC1418"/>
    <w:rsid w:val="00BC1658"/>
    <w:rsid w:val="00BC186C"/>
    <w:rsid w:val="00BD07CB"/>
    <w:rsid w:val="00BD1D33"/>
    <w:rsid w:val="00BE5E02"/>
    <w:rsid w:val="00BF4EF1"/>
    <w:rsid w:val="00BF5530"/>
    <w:rsid w:val="00C138E5"/>
    <w:rsid w:val="00C1614F"/>
    <w:rsid w:val="00C16E48"/>
    <w:rsid w:val="00C226B6"/>
    <w:rsid w:val="00C2394A"/>
    <w:rsid w:val="00C40AB6"/>
    <w:rsid w:val="00C4198F"/>
    <w:rsid w:val="00C41A01"/>
    <w:rsid w:val="00C428E6"/>
    <w:rsid w:val="00C44B67"/>
    <w:rsid w:val="00C62736"/>
    <w:rsid w:val="00C6622E"/>
    <w:rsid w:val="00C67463"/>
    <w:rsid w:val="00C737F7"/>
    <w:rsid w:val="00C73F33"/>
    <w:rsid w:val="00C80E4B"/>
    <w:rsid w:val="00C84640"/>
    <w:rsid w:val="00C84CA1"/>
    <w:rsid w:val="00C87C0A"/>
    <w:rsid w:val="00C92674"/>
    <w:rsid w:val="00CA0D09"/>
    <w:rsid w:val="00CA62A3"/>
    <w:rsid w:val="00CA7BFF"/>
    <w:rsid w:val="00CB4007"/>
    <w:rsid w:val="00CB544D"/>
    <w:rsid w:val="00CC11A9"/>
    <w:rsid w:val="00CC130F"/>
    <w:rsid w:val="00CC41BA"/>
    <w:rsid w:val="00CC6950"/>
    <w:rsid w:val="00CD26AA"/>
    <w:rsid w:val="00CD39AB"/>
    <w:rsid w:val="00CD3DC9"/>
    <w:rsid w:val="00CD56F1"/>
    <w:rsid w:val="00CE1A63"/>
    <w:rsid w:val="00CE568B"/>
    <w:rsid w:val="00CE5B32"/>
    <w:rsid w:val="00CF2269"/>
    <w:rsid w:val="00CF5878"/>
    <w:rsid w:val="00CF724A"/>
    <w:rsid w:val="00D05E69"/>
    <w:rsid w:val="00D1798F"/>
    <w:rsid w:val="00D37B20"/>
    <w:rsid w:val="00D46493"/>
    <w:rsid w:val="00D54063"/>
    <w:rsid w:val="00D608BC"/>
    <w:rsid w:val="00D613DE"/>
    <w:rsid w:val="00D67E4F"/>
    <w:rsid w:val="00D70067"/>
    <w:rsid w:val="00D7160A"/>
    <w:rsid w:val="00D72452"/>
    <w:rsid w:val="00D7392C"/>
    <w:rsid w:val="00D7513F"/>
    <w:rsid w:val="00D90B8E"/>
    <w:rsid w:val="00D91E45"/>
    <w:rsid w:val="00D95406"/>
    <w:rsid w:val="00DA29B3"/>
    <w:rsid w:val="00DD1A69"/>
    <w:rsid w:val="00DD36C3"/>
    <w:rsid w:val="00DD4EC4"/>
    <w:rsid w:val="00DD6C5F"/>
    <w:rsid w:val="00DD757E"/>
    <w:rsid w:val="00DF2ECE"/>
    <w:rsid w:val="00DF7EDC"/>
    <w:rsid w:val="00E3540D"/>
    <w:rsid w:val="00E46B4E"/>
    <w:rsid w:val="00E54FDE"/>
    <w:rsid w:val="00E56C6F"/>
    <w:rsid w:val="00E56CF3"/>
    <w:rsid w:val="00E71B25"/>
    <w:rsid w:val="00E81C4F"/>
    <w:rsid w:val="00E85B63"/>
    <w:rsid w:val="00E921FC"/>
    <w:rsid w:val="00E938C9"/>
    <w:rsid w:val="00E958AD"/>
    <w:rsid w:val="00EA0723"/>
    <w:rsid w:val="00EA1CF6"/>
    <w:rsid w:val="00EA2068"/>
    <w:rsid w:val="00EA39BE"/>
    <w:rsid w:val="00EA4721"/>
    <w:rsid w:val="00EB1C32"/>
    <w:rsid w:val="00EB7B0A"/>
    <w:rsid w:val="00EE0440"/>
    <w:rsid w:val="00EE15C0"/>
    <w:rsid w:val="00EE2C7E"/>
    <w:rsid w:val="00EE54D1"/>
    <w:rsid w:val="00F00D83"/>
    <w:rsid w:val="00F07084"/>
    <w:rsid w:val="00F11842"/>
    <w:rsid w:val="00F121D7"/>
    <w:rsid w:val="00F24E07"/>
    <w:rsid w:val="00F33069"/>
    <w:rsid w:val="00F41A48"/>
    <w:rsid w:val="00F47F2B"/>
    <w:rsid w:val="00F51E39"/>
    <w:rsid w:val="00F52D2C"/>
    <w:rsid w:val="00F553F0"/>
    <w:rsid w:val="00F61C65"/>
    <w:rsid w:val="00F7365D"/>
    <w:rsid w:val="00F82D5C"/>
    <w:rsid w:val="00F87F6A"/>
    <w:rsid w:val="00F924F7"/>
    <w:rsid w:val="00F95CD1"/>
    <w:rsid w:val="00F9622D"/>
    <w:rsid w:val="00F97567"/>
    <w:rsid w:val="00F97E48"/>
    <w:rsid w:val="00FA3A62"/>
    <w:rsid w:val="00FA731D"/>
    <w:rsid w:val="00FC0652"/>
    <w:rsid w:val="00FC0C06"/>
    <w:rsid w:val="00FD0E27"/>
    <w:rsid w:val="00FD4F8B"/>
    <w:rsid w:val="00FE5016"/>
    <w:rsid w:val="00FE6912"/>
    <w:rsid w:val="00FE7345"/>
    <w:rsid w:val="00FF4344"/>
    <w:rsid w:val="00FF4401"/>
    <w:rsid w:val="00FF4CB9"/>
    <w:rsid w:val="00FF6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B8"/>
    <w:rPr>
      <w:rFonts w:ascii="Times New Roman" w:eastAsia="Times New Roman" w:hAnsi="Times New Roman"/>
      <w:sz w:val="24"/>
      <w:szCs w:val="24"/>
      <w:lang w:val="uk-UA"/>
    </w:rPr>
  </w:style>
  <w:style w:type="paragraph" w:styleId="3">
    <w:name w:val="heading 3"/>
    <w:basedOn w:val="a"/>
    <w:next w:val="a"/>
    <w:link w:val="30"/>
    <w:uiPriority w:val="99"/>
    <w:qFormat/>
    <w:rsid w:val="007E0B2A"/>
    <w:pPr>
      <w:keepNext/>
      <w:ind w:firstLine="720"/>
      <w:jc w:val="center"/>
      <w:outlineLvl w:val="2"/>
    </w:pPr>
    <w:rPr>
      <w:rFonts w:ascii="Courier New" w:eastAsia="Calibri" w:hAnsi="Courier New"/>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7E0B2A"/>
    <w:rPr>
      <w:rFonts w:ascii="Courier New" w:hAnsi="Courier New" w:cs="Times New Roman"/>
      <w:sz w:val="20"/>
      <w:szCs w:val="20"/>
      <w:lang w:eastAsia="ru-RU"/>
    </w:rPr>
  </w:style>
  <w:style w:type="paragraph" w:styleId="2">
    <w:name w:val="Body Text Indent 2"/>
    <w:basedOn w:val="a"/>
    <w:link w:val="20"/>
    <w:uiPriority w:val="99"/>
    <w:rsid w:val="007E0B2A"/>
    <w:pPr>
      <w:spacing w:after="120" w:line="480" w:lineRule="auto"/>
      <w:ind w:left="283"/>
    </w:pPr>
    <w:rPr>
      <w:rFonts w:eastAsia="Calibri"/>
      <w:lang w:val="x-none"/>
    </w:rPr>
  </w:style>
  <w:style w:type="character" w:customStyle="1" w:styleId="20">
    <w:name w:val="Основной текст с отступом 2 Знак"/>
    <w:link w:val="2"/>
    <w:uiPriority w:val="99"/>
    <w:locked/>
    <w:rsid w:val="007E0B2A"/>
    <w:rPr>
      <w:rFonts w:ascii="Times New Roman" w:hAnsi="Times New Roman" w:cs="Times New Roman"/>
      <w:sz w:val="24"/>
      <w:szCs w:val="24"/>
      <w:lang w:eastAsia="ru-RU"/>
    </w:rPr>
  </w:style>
  <w:style w:type="paragraph" w:styleId="a3">
    <w:name w:val="Balloon Text"/>
    <w:basedOn w:val="a"/>
    <w:link w:val="a4"/>
    <w:uiPriority w:val="99"/>
    <w:semiHidden/>
    <w:rsid w:val="00FF4CB9"/>
    <w:rPr>
      <w:rFonts w:ascii="Segoe UI" w:eastAsia="Calibri" w:hAnsi="Segoe UI"/>
      <w:sz w:val="18"/>
      <w:szCs w:val="18"/>
      <w:lang w:val="ru-RU"/>
    </w:rPr>
  </w:style>
  <w:style w:type="character" w:customStyle="1" w:styleId="a4">
    <w:name w:val="Текст выноски Знак"/>
    <w:link w:val="a3"/>
    <w:uiPriority w:val="99"/>
    <w:semiHidden/>
    <w:locked/>
    <w:rsid w:val="00FF4CB9"/>
    <w:rPr>
      <w:rFonts w:ascii="Segoe UI" w:hAnsi="Segoe UI" w:cs="Segoe UI"/>
      <w:sz w:val="18"/>
      <w:szCs w:val="18"/>
      <w:lang w:val="ru-RU" w:eastAsia="ru-RU"/>
    </w:rPr>
  </w:style>
  <w:style w:type="paragraph" w:customStyle="1" w:styleId="1">
    <w:name w:val="Абзац списка1"/>
    <w:aliases w:val="1 Текст,List_Paragraph,Multilevel para_II,List Paragraph1,Akapit z listą BS,Main numbered paragraph,Абзац вправо-1,Lvl 1 Bullet,Bullet List,FooterText"/>
    <w:basedOn w:val="a"/>
    <w:link w:val="a5"/>
    <w:uiPriority w:val="99"/>
    <w:qFormat/>
    <w:rsid w:val="00C84640"/>
    <w:pPr>
      <w:ind w:left="720"/>
      <w:contextualSpacing/>
    </w:pPr>
    <w:rPr>
      <w:rFonts w:eastAsia="Calibri"/>
      <w:szCs w:val="20"/>
      <w:lang w:val="ru-RU"/>
    </w:rPr>
  </w:style>
  <w:style w:type="paragraph" w:styleId="a6">
    <w:name w:val="header"/>
    <w:basedOn w:val="a"/>
    <w:link w:val="a7"/>
    <w:uiPriority w:val="99"/>
    <w:rsid w:val="00C1614F"/>
    <w:pPr>
      <w:tabs>
        <w:tab w:val="center" w:pos="4819"/>
        <w:tab w:val="right" w:pos="9639"/>
      </w:tabs>
    </w:pPr>
    <w:rPr>
      <w:rFonts w:eastAsia="Calibri"/>
      <w:lang w:val="ru-RU"/>
    </w:rPr>
  </w:style>
  <w:style w:type="character" w:customStyle="1" w:styleId="a7">
    <w:name w:val="Верхний колонтитул Знак"/>
    <w:link w:val="a6"/>
    <w:uiPriority w:val="99"/>
    <w:locked/>
    <w:rsid w:val="00C1614F"/>
    <w:rPr>
      <w:rFonts w:ascii="Times New Roman" w:hAnsi="Times New Roman" w:cs="Times New Roman"/>
      <w:sz w:val="24"/>
      <w:szCs w:val="24"/>
      <w:lang w:val="ru-RU" w:eastAsia="ru-RU"/>
    </w:rPr>
  </w:style>
  <w:style w:type="paragraph" w:styleId="a8">
    <w:name w:val="footer"/>
    <w:basedOn w:val="a"/>
    <w:link w:val="a9"/>
    <w:uiPriority w:val="99"/>
    <w:rsid w:val="00C1614F"/>
    <w:pPr>
      <w:tabs>
        <w:tab w:val="center" w:pos="4819"/>
        <w:tab w:val="right" w:pos="9639"/>
      </w:tabs>
    </w:pPr>
    <w:rPr>
      <w:rFonts w:eastAsia="Calibri"/>
      <w:lang w:val="ru-RU"/>
    </w:rPr>
  </w:style>
  <w:style w:type="character" w:customStyle="1" w:styleId="a9">
    <w:name w:val="Нижний колонтитул Знак"/>
    <w:link w:val="a8"/>
    <w:uiPriority w:val="99"/>
    <w:locked/>
    <w:rsid w:val="00C1614F"/>
    <w:rPr>
      <w:rFonts w:ascii="Times New Roman" w:hAnsi="Times New Roman" w:cs="Times New Roman"/>
      <w:sz w:val="24"/>
      <w:szCs w:val="24"/>
      <w:lang w:val="ru-RU" w:eastAsia="ru-RU"/>
    </w:rPr>
  </w:style>
  <w:style w:type="character" w:styleId="aa">
    <w:name w:val="annotation reference"/>
    <w:uiPriority w:val="99"/>
    <w:semiHidden/>
    <w:rsid w:val="009D5A66"/>
    <w:rPr>
      <w:rFonts w:cs="Times New Roman"/>
      <w:sz w:val="16"/>
      <w:szCs w:val="16"/>
    </w:rPr>
  </w:style>
  <w:style w:type="paragraph" w:styleId="ab">
    <w:name w:val="annotation text"/>
    <w:basedOn w:val="a"/>
    <w:link w:val="ac"/>
    <w:uiPriority w:val="99"/>
    <w:semiHidden/>
    <w:rsid w:val="009D5A66"/>
    <w:pPr>
      <w:spacing w:after="160"/>
    </w:pPr>
    <w:rPr>
      <w:rFonts w:ascii="Calibri" w:eastAsia="Calibri" w:hAnsi="Calibri"/>
      <w:sz w:val="20"/>
      <w:szCs w:val="20"/>
      <w:lang w:val="x-none" w:eastAsia="x-none"/>
    </w:rPr>
  </w:style>
  <w:style w:type="character" w:customStyle="1" w:styleId="ac">
    <w:name w:val="Текст примечания Знак"/>
    <w:link w:val="ab"/>
    <w:uiPriority w:val="99"/>
    <w:semiHidden/>
    <w:locked/>
    <w:rsid w:val="009D5A66"/>
    <w:rPr>
      <w:rFonts w:cs="Times New Roman"/>
      <w:sz w:val="20"/>
      <w:szCs w:val="20"/>
    </w:rPr>
  </w:style>
  <w:style w:type="paragraph" w:styleId="ad">
    <w:name w:val="annotation subject"/>
    <w:basedOn w:val="ab"/>
    <w:next w:val="ab"/>
    <w:link w:val="ae"/>
    <w:uiPriority w:val="99"/>
    <w:semiHidden/>
    <w:rsid w:val="0015347E"/>
    <w:pPr>
      <w:spacing w:after="0"/>
    </w:pPr>
    <w:rPr>
      <w:rFonts w:ascii="Times New Roman" w:hAnsi="Times New Roman"/>
      <w:b/>
      <w:bCs/>
      <w:lang w:val="ru-RU" w:eastAsia="ru-RU"/>
    </w:rPr>
  </w:style>
  <w:style w:type="character" w:customStyle="1" w:styleId="ae">
    <w:name w:val="Тема примечания Знак"/>
    <w:link w:val="ad"/>
    <w:uiPriority w:val="99"/>
    <w:semiHidden/>
    <w:locked/>
    <w:rsid w:val="0015347E"/>
    <w:rPr>
      <w:rFonts w:ascii="Times New Roman" w:hAnsi="Times New Roman" w:cs="Times New Roman"/>
      <w:b/>
      <w:bCs/>
      <w:sz w:val="20"/>
      <w:szCs w:val="20"/>
      <w:lang w:val="ru-RU" w:eastAsia="ru-RU"/>
    </w:rPr>
  </w:style>
  <w:style w:type="paragraph" w:styleId="af">
    <w:name w:val="No Spacing"/>
    <w:uiPriority w:val="99"/>
    <w:qFormat/>
    <w:rsid w:val="004E7E6C"/>
    <w:rPr>
      <w:sz w:val="22"/>
      <w:szCs w:val="22"/>
      <w:lang w:val="en-US" w:eastAsia="en-US"/>
    </w:rPr>
  </w:style>
  <w:style w:type="paragraph" w:styleId="af0">
    <w:name w:val="Normal (Web)"/>
    <w:basedOn w:val="a"/>
    <w:uiPriority w:val="99"/>
    <w:rsid w:val="005364B8"/>
    <w:pPr>
      <w:spacing w:before="100" w:beforeAutospacing="1" w:after="100" w:afterAutospacing="1"/>
    </w:pPr>
  </w:style>
  <w:style w:type="character" w:customStyle="1" w:styleId="a5">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
    <w:link w:val="1"/>
    <w:uiPriority w:val="99"/>
    <w:locked/>
    <w:rsid w:val="00995316"/>
    <w:rPr>
      <w:rFonts w:ascii="Times New Roman" w:hAnsi="Times New Roman"/>
      <w:sz w:val="24"/>
      <w:lang w:val="ru-RU" w:eastAsia="ru-RU"/>
    </w:rPr>
  </w:style>
  <w:style w:type="table" w:styleId="af1">
    <w:name w:val="Table Grid"/>
    <w:basedOn w:val="a1"/>
    <w:uiPriority w:val="99"/>
    <w:rsid w:val="003E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a"/>
    <w:rsid w:val="00B92DBF"/>
    <w:pPr>
      <w:spacing w:before="100" w:beforeAutospacing="1" w:after="100" w:afterAutospacing="1"/>
    </w:pPr>
  </w:style>
  <w:style w:type="paragraph" w:customStyle="1" w:styleId="msonormalcxspmiddle">
    <w:name w:val="msonormalcxspmiddle"/>
    <w:basedOn w:val="a"/>
    <w:rsid w:val="00BE5E02"/>
    <w:pPr>
      <w:spacing w:before="100" w:beforeAutospacing="1" w:after="100" w:afterAutospacing="1"/>
    </w:pPr>
  </w:style>
  <w:style w:type="paragraph" w:styleId="af2">
    <w:name w:val="Body Text"/>
    <w:basedOn w:val="a"/>
    <w:link w:val="af3"/>
    <w:semiHidden/>
    <w:rsid w:val="007C78B3"/>
    <w:pPr>
      <w:spacing w:after="120"/>
    </w:pPr>
    <w:rPr>
      <w:rFonts w:eastAsia="Calibri"/>
      <w:sz w:val="26"/>
      <w:szCs w:val="20"/>
    </w:rPr>
  </w:style>
  <w:style w:type="character" w:customStyle="1" w:styleId="af3">
    <w:name w:val="Основной текст Знак"/>
    <w:link w:val="af2"/>
    <w:semiHidden/>
    <w:locked/>
    <w:rsid w:val="007C78B3"/>
    <w:rPr>
      <w:rFonts w:eastAsia="Calibri"/>
      <w:sz w:val="26"/>
      <w:lang w:val="uk-UA" w:eastAsia="ru-RU" w:bidi="ar-SA"/>
    </w:rPr>
  </w:style>
  <w:style w:type="paragraph" w:customStyle="1" w:styleId="10">
    <w:name w:val="Без интервала1"/>
    <w:rsid w:val="00295391"/>
    <w:rPr>
      <w:rFonts w:eastAsia="Times New Roman"/>
      <w:sz w:val="22"/>
      <w:szCs w:val="22"/>
      <w:lang w:val="uk-UA" w:eastAsia="uk-UA"/>
    </w:rPr>
  </w:style>
  <w:style w:type="character" w:customStyle="1" w:styleId="29pt">
    <w:name w:val="Основной текст (2) + 9 pt"/>
    <w:rsid w:val="00295391"/>
    <w:rPr>
      <w:sz w:val="18"/>
      <w:szCs w:val="18"/>
      <w:lang w:bidi="ar-SA"/>
    </w:rPr>
  </w:style>
  <w:style w:type="paragraph" w:customStyle="1" w:styleId="5">
    <w:name w:val="ВНИИАЭН_5_обычный"/>
    <w:rsid w:val="00295391"/>
    <w:pPr>
      <w:ind w:firstLine="851"/>
      <w:jc w:val="both"/>
    </w:pPr>
    <w:rPr>
      <w:rFonts w:ascii="Times New Roman" w:eastAsia="Times New Roman" w:hAnsi="Times New Roman"/>
      <w:sz w:val="24"/>
    </w:rPr>
  </w:style>
  <w:style w:type="paragraph" w:customStyle="1" w:styleId="11">
    <w:name w:val="Абзац списка1"/>
    <w:basedOn w:val="a"/>
    <w:uiPriority w:val="99"/>
    <w:rsid w:val="00C226B6"/>
    <w:pPr>
      <w:spacing w:after="200" w:line="276" w:lineRule="auto"/>
      <w:ind w:left="720"/>
      <w:contextualSpacing/>
    </w:pPr>
    <w:rPr>
      <w:rFonts w:ascii="Calibri" w:hAnsi="Calibri"/>
      <w:sz w:val="22"/>
      <w:szCs w:val="22"/>
      <w:lang w:eastAsia="en-US"/>
    </w:rPr>
  </w:style>
  <w:style w:type="paragraph" w:styleId="af4">
    <w:name w:val="List Paragraph"/>
    <w:basedOn w:val="a"/>
    <w:uiPriority w:val="34"/>
    <w:qFormat/>
    <w:rsid w:val="008E55EC"/>
    <w:pPr>
      <w:widowControl w:val="0"/>
      <w:autoSpaceDE w:val="0"/>
      <w:autoSpaceDN w:val="0"/>
      <w:ind w:left="173"/>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B8"/>
    <w:rPr>
      <w:rFonts w:ascii="Times New Roman" w:eastAsia="Times New Roman" w:hAnsi="Times New Roman"/>
      <w:sz w:val="24"/>
      <w:szCs w:val="24"/>
      <w:lang w:val="uk-UA"/>
    </w:rPr>
  </w:style>
  <w:style w:type="paragraph" w:styleId="3">
    <w:name w:val="heading 3"/>
    <w:basedOn w:val="a"/>
    <w:next w:val="a"/>
    <w:link w:val="30"/>
    <w:uiPriority w:val="99"/>
    <w:qFormat/>
    <w:rsid w:val="007E0B2A"/>
    <w:pPr>
      <w:keepNext/>
      <w:ind w:firstLine="720"/>
      <w:jc w:val="center"/>
      <w:outlineLvl w:val="2"/>
    </w:pPr>
    <w:rPr>
      <w:rFonts w:ascii="Courier New" w:eastAsia="Calibri" w:hAnsi="Courier New"/>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7E0B2A"/>
    <w:rPr>
      <w:rFonts w:ascii="Courier New" w:hAnsi="Courier New" w:cs="Times New Roman"/>
      <w:sz w:val="20"/>
      <w:szCs w:val="20"/>
      <w:lang w:eastAsia="ru-RU"/>
    </w:rPr>
  </w:style>
  <w:style w:type="paragraph" w:styleId="2">
    <w:name w:val="Body Text Indent 2"/>
    <w:basedOn w:val="a"/>
    <w:link w:val="20"/>
    <w:uiPriority w:val="99"/>
    <w:rsid w:val="007E0B2A"/>
    <w:pPr>
      <w:spacing w:after="120" w:line="480" w:lineRule="auto"/>
      <w:ind w:left="283"/>
    </w:pPr>
    <w:rPr>
      <w:rFonts w:eastAsia="Calibri"/>
      <w:lang w:val="x-none"/>
    </w:rPr>
  </w:style>
  <w:style w:type="character" w:customStyle="1" w:styleId="20">
    <w:name w:val="Основной текст с отступом 2 Знак"/>
    <w:link w:val="2"/>
    <w:uiPriority w:val="99"/>
    <w:locked/>
    <w:rsid w:val="007E0B2A"/>
    <w:rPr>
      <w:rFonts w:ascii="Times New Roman" w:hAnsi="Times New Roman" w:cs="Times New Roman"/>
      <w:sz w:val="24"/>
      <w:szCs w:val="24"/>
      <w:lang w:eastAsia="ru-RU"/>
    </w:rPr>
  </w:style>
  <w:style w:type="paragraph" w:styleId="a3">
    <w:name w:val="Balloon Text"/>
    <w:basedOn w:val="a"/>
    <w:link w:val="a4"/>
    <w:uiPriority w:val="99"/>
    <w:semiHidden/>
    <w:rsid w:val="00FF4CB9"/>
    <w:rPr>
      <w:rFonts w:ascii="Segoe UI" w:eastAsia="Calibri" w:hAnsi="Segoe UI"/>
      <w:sz w:val="18"/>
      <w:szCs w:val="18"/>
      <w:lang w:val="ru-RU"/>
    </w:rPr>
  </w:style>
  <w:style w:type="character" w:customStyle="1" w:styleId="a4">
    <w:name w:val="Текст выноски Знак"/>
    <w:link w:val="a3"/>
    <w:uiPriority w:val="99"/>
    <w:semiHidden/>
    <w:locked/>
    <w:rsid w:val="00FF4CB9"/>
    <w:rPr>
      <w:rFonts w:ascii="Segoe UI" w:hAnsi="Segoe UI" w:cs="Segoe UI"/>
      <w:sz w:val="18"/>
      <w:szCs w:val="18"/>
      <w:lang w:val="ru-RU" w:eastAsia="ru-RU"/>
    </w:rPr>
  </w:style>
  <w:style w:type="paragraph" w:customStyle="1" w:styleId="1">
    <w:name w:val="Абзац списка1"/>
    <w:aliases w:val="1 Текст,List_Paragraph,Multilevel para_II,List Paragraph1,Akapit z listą BS,Main numbered paragraph,Абзац вправо-1,Lvl 1 Bullet,Bullet List,FooterText"/>
    <w:basedOn w:val="a"/>
    <w:link w:val="a5"/>
    <w:uiPriority w:val="99"/>
    <w:qFormat/>
    <w:rsid w:val="00C84640"/>
    <w:pPr>
      <w:ind w:left="720"/>
      <w:contextualSpacing/>
    </w:pPr>
    <w:rPr>
      <w:rFonts w:eastAsia="Calibri"/>
      <w:szCs w:val="20"/>
      <w:lang w:val="ru-RU"/>
    </w:rPr>
  </w:style>
  <w:style w:type="paragraph" w:styleId="a6">
    <w:name w:val="header"/>
    <w:basedOn w:val="a"/>
    <w:link w:val="a7"/>
    <w:uiPriority w:val="99"/>
    <w:rsid w:val="00C1614F"/>
    <w:pPr>
      <w:tabs>
        <w:tab w:val="center" w:pos="4819"/>
        <w:tab w:val="right" w:pos="9639"/>
      </w:tabs>
    </w:pPr>
    <w:rPr>
      <w:rFonts w:eastAsia="Calibri"/>
      <w:lang w:val="ru-RU"/>
    </w:rPr>
  </w:style>
  <w:style w:type="character" w:customStyle="1" w:styleId="a7">
    <w:name w:val="Верхний колонтитул Знак"/>
    <w:link w:val="a6"/>
    <w:uiPriority w:val="99"/>
    <w:locked/>
    <w:rsid w:val="00C1614F"/>
    <w:rPr>
      <w:rFonts w:ascii="Times New Roman" w:hAnsi="Times New Roman" w:cs="Times New Roman"/>
      <w:sz w:val="24"/>
      <w:szCs w:val="24"/>
      <w:lang w:val="ru-RU" w:eastAsia="ru-RU"/>
    </w:rPr>
  </w:style>
  <w:style w:type="paragraph" w:styleId="a8">
    <w:name w:val="footer"/>
    <w:basedOn w:val="a"/>
    <w:link w:val="a9"/>
    <w:uiPriority w:val="99"/>
    <w:rsid w:val="00C1614F"/>
    <w:pPr>
      <w:tabs>
        <w:tab w:val="center" w:pos="4819"/>
        <w:tab w:val="right" w:pos="9639"/>
      </w:tabs>
    </w:pPr>
    <w:rPr>
      <w:rFonts w:eastAsia="Calibri"/>
      <w:lang w:val="ru-RU"/>
    </w:rPr>
  </w:style>
  <w:style w:type="character" w:customStyle="1" w:styleId="a9">
    <w:name w:val="Нижний колонтитул Знак"/>
    <w:link w:val="a8"/>
    <w:uiPriority w:val="99"/>
    <w:locked/>
    <w:rsid w:val="00C1614F"/>
    <w:rPr>
      <w:rFonts w:ascii="Times New Roman" w:hAnsi="Times New Roman" w:cs="Times New Roman"/>
      <w:sz w:val="24"/>
      <w:szCs w:val="24"/>
      <w:lang w:val="ru-RU" w:eastAsia="ru-RU"/>
    </w:rPr>
  </w:style>
  <w:style w:type="character" w:styleId="aa">
    <w:name w:val="annotation reference"/>
    <w:uiPriority w:val="99"/>
    <w:semiHidden/>
    <w:rsid w:val="009D5A66"/>
    <w:rPr>
      <w:rFonts w:cs="Times New Roman"/>
      <w:sz w:val="16"/>
      <w:szCs w:val="16"/>
    </w:rPr>
  </w:style>
  <w:style w:type="paragraph" w:styleId="ab">
    <w:name w:val="annotation text"/>
    <w:basedOn w:val="a"/>
    <w:link w:val="ac"/>
    <w:uiPriority w:val="99"/>
    <w:semiHidden/>
    <w:rsid w:val="009D5A66"/>
    <w:pPr>
      <w:spacing w:after="160"/>
    </w:pPr>
    <w:rPr>
      <w:rFonts w:ascii="Calibri" w:eastAsia="Calibri" w:hAnsi="Calibri"/>
      <w:sz w:val="20"/>
      <w:szCs w:val="20"/>
      <w:lang w:val="x-none" w:eastAsia="x-none"/>
    </w:rPr>
  </w:style>
  <w:style w:type="character" w:customStyle="1" w:styleId="ac">
    <w:name w:val="Текст примечания Знак"/>
    <w:link w:val="ab"/>
    <w:uiPriority w:val="99"/>
    <w:semiHidden/>
    <w:locked/>
    <w:rsid w:val="009D5A66"/>
    <w:rPr>
      <w:rFonts w:cs="Times New Roman"/>
      <w:sz w:val="20"/>
      <w:szCs w:val="20"/>
    </w:rPr>
  </w:style>
  <w:style w:type="paragraph" w:styleId="ad">
    <w:name w:val="annotation subject"/>
    <w:basedOn w:val="ab"/>
    <w:next w:val="ab"/>
    <w:link w:val="ae"/>
    <w:uiPriority w:val="99"/>
    <w:semiHidden/>
    <w:rsid w:val="0015347E"/>
    <w:pPr>
      <w:spacing w:after="0"/>
    </w:pPr>
    <w:rPr>
      <w:rFonts w:ascii="Times New Roman" w:hAnsi="Times New Roman"/>
      <w:b/>
      <w:bCs/>
      <w:lang w:val="ru-RU" w:eastAsia="ru-RU"/>
    </w:rPr>
  </w:style>
  <w:style w:type="character" w:customStyle="1" w:styleId="ae">
    <w:name w:val="Тема примечания Знак"/>
    <w:link w:val="ad"/>
    <w:uiPriority w:val="99"/>
    <w:semiHidden/>
    <w:locked/>
    <w:rsid w:val="0015347E"/>
    <w:rPr>
      <w:rFonts w:ascii="Times New Roman" w:hAnsi="Times New Roman" w:cs="Times New Roman"/>
      <w:b/>
      <w:bCs/>
      <w:sz w:val="20"/>
      <w:szCs w:val="20"/>
      <w:lang w:val="ru-RU" w:eastAsia="ru-RU"/>
    </w:rPr>
  </w:style>
  <w:style w:type="paragraph" w:styleId="af">
    <w:name w:val="No Spacing"/>
    <w:uiPriority w:val="99"/>
    <w:qFormat/>
    <w:rsid w:val="004E7E6C"/>
    <w:rPr>
      <w:sz w:val="22"/>
      <w:szCs w:val="22"/>
      <w:lang w:val="en-US" w:eastAsia="en-US"/>
    </w:rPr>
  </w:style>
  <w:style w:type="paragraph" w:styleId="af0">
    <w:name w:val="Normal (Web)"/>
    <w:basedOn w:val="a"/>
    <w:uiPriority w:val="99"/>
    <w:rsid w:val="005364B8"/>
    <w:pPr>
      <w:spacing w:before="100" w:beforeAutospacing="1" w:after="100" w:afterAutospacing="1"/>
    </w:pPr>
  </w:style>
  <w:style w:type="character" w:customStyle="1" w:styleId="a5">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
    <w:link w:val="1"/>
    <w:uiPriority w:val="99"/>
    <w:locked/>
    <w:rsid w:val="00995316"/>
    <w:rPr>
      <w:rFonts w:ascii="Times New Roman" w:hAnsi="Times New Roman"/>
      <w:sz w:val="24"/>
      <w:lang w:val="ru-RU" w:eastAsia="ru-RU"/>
    </w:rPr>
  </w:style>
  <w:style w:type="table" w:styleId="af1">
    <w:name w:val="Table Grid"/>
    <w:basedOn w:val="a1"/>
    <w:uiPriority w:val="99"/>
    <w:rsid w:val="003E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a"/>
    <w:rsid w:val="00B92DBF"/>
    <w:pPr>
      <w:spacing w:before="100" w:beforeAutospacing="1" w:after="100" w:afterAutospacing="1"/>
    </w:pPr>
  </w:style>
  <w:style w:type="paragraph" w:customStyle="1" w:styleId="msonormalcxspmiddle">
    <w:name w:val="msonormalcxspmiddle"/>
    <w:basedOn w:val="a"/>
    <w:rsid w:val="00BE5E02"/>
    <w:pPr>
      <w:spacing w:before="100" w:beforeAutospacing="1" w:after="100" w:afterAutospacing="1"/>
    </w:pPr>
  </w:style>
  <w:style w:type="paragraph" w:styleId="af2">
    <w:name w:val="Body Text"/>
    <w:basedOn w:val="a"/>
    <w:link w:val="af3"/>
    <w:semiHidden/>
    <w:rsid w:val="007C78B3"/>
    <w:pPr>
      <w:spacing w:after="120"/>
    </w:pPr>
    <w:rPr>
      <w:rFonts w:eastAsia="Calibri"/>
      <w:sz w:val="26"/>
      <w:szCs w:val="20"/>
    </w:rPr>
  </w:style>
  <w:style w:type="character" w:customStyle="1" w:styleId="af3">
    <w:name w:val="Основной текст Знак"/>
    <w:link w:val="af2"/>
    <w:semiHidden/>
    <w:locked/>
    <w:rsid w:val="007C78B3"/>
    <w:rPr>
      <w:rFonts w:eastAsia="Calibri"/>
      <w:sz w:val="26"/>
      <w:lang w:val="uk-UA" w:eastAsia="ru-RU" w:bidi="ar-SA"/>
    </w:rPr>
  </w:style>
  <w:style w:type="paragraph" w:customStyle="1" w:styleId="10">
    <w:name w:val="Без интервала1"/>
    <w:rsid w:val="00295391"/>
    <w:rPr>
      <w:rFonts w:eastAsia="Times New Roman"/>
      <w:sz w:val="22"/>
      <w:szCs w:val="22"/>
      <w:lang w:val="uk-UA" w:eastAsia="uk-UA"/>
    </w:rPr>
  </w:style>
  <w:style w:type="character" w:customStyle="1" w:styleId="29pt">
    <w:name w:val="Основной текст (2) + 9 pt"/>
    <w:rsid w:val="00295391"/>
    <w:rPr>
      <w:sz w:val="18"/>
      <w:szCs w:val="18"/>
      <w:lang w:bidi="ar-SA"/>
    </w:rPr>
  </w:style>
  <w:style w:type="paragraph" w:customStyle="1" w:styleId="5">
    <w:name w:val="ВНИИАЭН_5_обычный"/>
    <w:rsid w:val="00295391"/>
    <w:pPr>
      <w:ind w:firstLine="851"/>
      <w:jc w:val="both"/>
    </w:pPr>
    <w:rPr>
      <w:rFonts w:ascii="Times New Roman" w:eastAsia="Times New Roman" w:hAnsi="Times New Roman"/>
      <w:sz w:val="24"/>
    </w:rPr>
  </w:style>
  <w:style w:type="paragraph" w:customStyle="1" w:styleId="11">
    <w:name w:val="Абзац списка1"/>
    <w:basedOn w:val="a"/>
    <w:uiPriority w:val="99"/>
    <w:rsid w:val="00C226B6"/>
    <w:pPr>
      <w:spacing w:after="200" w:line="276" w:lineRule="auto"/>
      <w:ind w:left="720"/>
      <w:contextualSpacing/>
    </w:pPr>
    <w:rPr>
      <w:rFonts w:ascii="Calibri" w:hAnsi="Calibri"/>
      <w:sz w:val="22"/>
      <w:szCs w:val="22"/>
      <w:lang w:eastAsia="en-US"/>
    </w:rPr>
  </w:style>
  <w:style w:type="paragraph" w:styleId="af4">
    <w:name w:val="List Paragraph"/>
    <w:basedOn w:val="a"/>
    <w:uiPriority w:val="34"/>
    <w:qFormat/>
    <w:rsid w:val="008E55EC"/>
    <w:pPr>
      <w:widowControl w:val="0"/>
      <w:autoSpaceDE w:val="0"/>
      <w:autoSpaceDN w:val="0"/>
      <w:ind w:left="173"/>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87490">
      <w:marLeft w:val="0"/>
      <w:marRight w:val="0"/>
      <w:marTop w:val="0"/>
      <w:marBottom w:val="0"/>
      <w:divBdr>
        <w:top w:val="none" w:sz="0" w:space="0" w:color="auto"/>
        <w:left w:val="none" w:sz="0" w:space="0" w:color="auto"/>
        <w:bottom w:val="none" w:sz="0" w:space="0" w:color="auto"/>
        <w:right w:val="none" w:sz="0" w:space="0" w:color="auto"/>
      </w:divBdr>
    </w:div>
    <w:div w:id="1523587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1580</Words>
  <Characters>9010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ВІДКРИТЕ АКЦІОНЕРНЕ ТОВАРИСТВО</vt:lpstr>
    </vt:vector>
  </TitlesOfParts>
  <Company>SPecialiST RePack</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ВІДКРИТЕ АКЦІОНЕРНЕ ТОВАРИСТВО</dc:title>
  <dc:creator>Goncharuk Natalia</dc:creator>
  <cp:lastModifiedBy>Benefit Brok</cp:lastModifiedBy>
  <cp:revision>9</cp:revision>
  <cp:lastPrinted>2020-12-21T11:33:00Z</cp:lastPrinted>
  <dcterms:created xsi:type="dcterms:W3CDTF">2022-11-04T09:00:00Z</dcterms:created>
  <dcterms:modified xsi:type="dcterms:W3CDTF">2023-04-17T07:11:00Z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y fmtid="{D5CDD505-2E9C-101B-9397-08002B2CF9AE}" pid="3" name="PublishingExpirationDate">
    <vt:lpwstr/>
  </property>
  <property fmtid="{D5CDD505-2E9C-101B-9397-08002B2CF9AE}" pid="4" name="PublishingStartDate">
    <vt:lpwstr/>
  </property>
</Properties>
</file>